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CD2" w:rsidRPr="002A7027" w:rsidRDefault="002A7027" w:rsidP="002A7027">
      <w:pPr>
        <w:jc w:val="right"/>
        <w:rPr>
          <w:sz w:val="22"/>
        </w:rPr>
      </w:pPr>
      <w:r w:rsidRPr="002A7027">
        <w:rPr>
          <w:rFonts w:hint="eastAsia"/>
          <w:sz w:val="22"/>
        </w:rPr>
        <w:t>理科教育法</w:t>
      </w:r>
      <w:r w:rsidR="00E5603E">
        <w:rPr>
          <w:rFonts w:hint="eastAsia"/>
          <w:sz w:val="22"/>
        </w:rPr>
        <w:t>Ⅲ</w:t>
      </w:r>
    </w:p>
    <w:p w:rsidR="002A7027" w:rsidRPr="002A7027" w:rsidRDefault="002A7027" w:rsidP="002A7027">
      <w:pPr>
        <w:rPr>
          <w:sz w:val="22"/>
        </w:rPr>
      </w:pPr>
      <w:r w:rsidRPr="002A7027">
        <w:rPr>
          <w:rFonts w:hint="eastAsia"/>
          <w:sz w:val="22"/>
        </w:rPr>
        <w:t>第</w:t>
      </w:r>
      <w:r w:rsidRPr="002A7027">
        <w:rPr>
          <w:rFonts w:hint="eastAsia"/>
          <w:sz w:val="22"/>
        </w:rPr>
        <w:t>1</w:t>
      </w:r>
      <w:r w:rsidRPr="002A7027">
        <w:rPr>
          <w:rFonts w:hint="eastAsia"/>
          <w:sz w:val="22"/>
        </w:rPr>
        <w:t>回模擬授業　報告書</w:t>
      </w:r>
    </w:p>
    <w:p w:rsidR="002A7027" w:rsidRPr="00910413" w:rsidRDefault="002A7027">
      <w:pPr>
        <w:rPr>
          <w:b/>
          <w:sz w:val="28"/>
        </w:rPr>
      </w:pPr>
      <w:r w:rsidRPr="00910413">
        <w:rPr>
          <w:rFonts w:hint="eastAsia"/>
          <w:b/>
          <w:sz w:val="28"/>
        </w:rPr>
        <w:t>電池</w:t>
      </w:r>
      <w:r w:rsidR="00910413" w:rsidRPr="00910413">
        <w:rPr>
          <w:rFonts w:hint="eastAsia"/>
          <w:b/>
          <w:sz w:val="28"/>
        </w:rPr>
        <w:t>の</w:t>
      </w:r>
      <w:r w:rsidRPr="00910413">
        <w:rPr>
          <w:rFonts w:hint="eastAsia"/>
          <w:b/>
          <w:sz w:val="28"/>
        </w:rPr>
        <w:t>実験</w:t>
      </w:r>
      <w:bookmarkStart w:id="0" w:name="_GoBack"/>
      <w:bookmarkEnd w:id="0"/>
    </w:p>
    <w:p w:rsidR="002A7027" w:rsidRPr="002A7027" w:rsidRDefault="002A7027" w:rsidP="002A7027">
      <w:pPr>
        <w:jc w:val="right"/>
        <w:rPr>
          <w:sz w:val="22"/>
        </w:rPr>
      </w:pPr>
      <w:r w:rsidRPr="002A7027">
        <w:rPr>
          <w:rFonts w:hint="eastAsia"/>
          <w:sz w:val="22"/>
        </w:rPr>
        <w:t>2013</w:t>
      </w:r>
      <w:r w:rsidRPr="002A7027">
        <w:rPr>
          <w:rFonts w:hint="eastAsia"/>
          <w:sz w:val="22"/>
        </w:rPr>
        <w:t>年</w:t>
      </w:r>
      <w:r w:rsidRPr="002A7027">
        <w:rPr>
          <w:rFonts w:hint="eastAsia"/>
          <w:sz w:val="22"/>
        </w:rPr>
        <w:t>6</w:t>
      </w:r>
      <w:r w:rsidRPr="002A7027">
        <w:rPr>
          <w:rFonts w:hint="eastAsia"/>
          <w:sz w:val="22"/>
        </w:rPr>
        <w:t>月</w:t>
      </w:r>
      <w:r w:rsidRPr="002A7027">
        <w:rPr>
          <w:rFonts w:hint="eastAsia"/>
          <w:sz w:val="22"/>
        </w:rPr>
        <w:t>8</w:t>
      </w:r>
      <w:r w:rsidRPr="002A7027">
        <w:rPr>
          <w:rFonts w:hint="eastAsia"/>
          <w:sz w:val="22"/>
        </w:rPr>
        <w:t>日実施</w:t>
      </w:r>
    </w:p>
    <w:p w:rsidR="002A7027" w:rsidRPr="002A7027" w:rsidRDefault="002A7027" w:rsidP="002A7027">
      <w:pPr>
        <w:jc w:val="right"/>
        <w:rPr>
          <w:sz w:val="22"/>
        </w:rPr>
      </w:pPr>
      <w:r w:rsidRPr="002A7027">
        <w:rPr>
          <w:rFonts w:hint="eastAsia"/>
          <w:sz w:val="22"/>
        </w:rPr>
        <w:t>2</w:t>
      </w:r>
      <w:r w:rsidRPr="002A7027">
        <w:rPr>
          <w:rFonts w:hint="eastAsia"/>
          <w:sz w:val="22"/>
        </w:rPr>
        <w:t>班　大内靖子　滝彩実　池田愛理　吉永生</w:t>
      </w:r>
    </w:p>
    <w:p w:rsidR="002A7027" w:rsidRPr="00843DA3" w:rsidRDefault="00843DA3">
      <w:pPr>
        <w:rPr>
          <w:b/>
          <w:sz w:val="22"/>
          <w:u w:val="single"/>
        </w:rPr>
      </w:pPr>
      <w:r w:rsidRPr="00843DA3">
        <w:rPr>
          <w:rFonts w:hint="eastAsia"/>
          <w:b/>
          <w:sz w:val="22"/>
          <w:u w:val="single"/>
        </w:rPr>
        <w:t>目的</w:t>
      </w:r>
    </w:p>
    <w:p w:rsidR="00843DA3" w:rsidRDefault="00843DA3">
      <w:pPr>
        <w:rPr>
          <w:sz w:val="22"/>
        </w:rPr>
      </w:pPr>
      <w:r>
        <w:rPr>
          <w:rFonts w:hint="eastAsia"/>
          <w:sz w:val="22"/>
        </w:rPr>
        <w:t xml:space="preserve">　</w:t>
      </w:r>
      <w:r w:rsidR="00624F89">
        <w:rPr>
          <w:rFonts w:hint="eastAsia"/>
          <w:sz w:val="22"/>
        </w:rPr>
        <w:t>直列回路、並列回路における豆電球の明るさの違いを観察し、その性質を学ぶ。</w:t>
      </w:r>
    </w:p>
    <w:p w:rsidR="00843DA3" w:rsidRPr="00843DA3" w:rsidRDefault="00843DA3">
      <w:pPr>
        <w:rPr>
          <w:b/>
          <w:sz w:val="22"/>
          <w:u w:val="single"/>
        </w:rPr>
      </w:pPr>
      <w:r w:rsidRPr="00843DA3">
        <w:rPr>
          <w:rFonts w:hint="eastAsia"/>
          <w:b/>
          <w:sz w:val="22"/>
          <w:u w:val="single"/>
        </w:rPr>
        <w:t>準備物</w:t>
      </w:r>
    </w:p>
    <w:p w:rsidR="00843DA3" w:rsidRDefault="00843DA3">
      <w:pPr>
        <w:rPr>
          <w:sz w:val="22"/>
        </w:rPr>
      </w:pPr>
      <w:r>
        <w:rPr>
          <w:rFonts w:hint="eastAsia"/>
          <w:sz w:val="22"/>
        </w:rPr>
        <w:t xml:space="preserve">　</w:t>
      </w:r>
      <w:r w:rsidR="00D93540">
        <w:rPr>
          <w:rFonts w:hint="eastAsia"/>
          <w:sz w:val="22"/>
        </w:rPr>
        <w:t>豆電球</w:t>
      </w:r>
      <w:r w:rsidR="00D93540">
        <w:rPr>
          <w:rFonts w:hint="eastAsia"/>
          <w:sz w:val="22"/>
        </w:rPr>
        <w:t>1</w:t>
      </w:r>
      <w:r w:rsidR="00D93540">
        <w:rPr>
          <w:rFonts w:hint="eastAsia"/>
          <w:sz w:val="22"/>
        </w:rPr>
        <w:t>個、単</w:t>
      </w:r>
      <w:r w:rsidR="00D93540">
        <w:rPr>
          <w:rFonts w:hint="eastAsia"/>
          <w:sz w:val="22"/>
        </w:rPr>
        <w:t>4</w:t>
      </w:r>
      <w:r w:rsidR="00D93540">
        <w:rPr>
          <w:rFonts w:hint="eastAsia"/>
          <w:sz w:val="22"/>
        </w:rPr>
        <w:t>電池</w:t>
      </w:r>
      <w:r w:rsidR="00D93540">
        <w:rPr>
          <w:rFonts w:hint="eastAsia"/>
          <w:sz w:val="22"/>
        </w:rPr>
        <w:t>2</w:t>
      </w:r>
      <w:r w:rsidR="00D93540">
        <w:rPr>
          <w:rFonts w:hint="eastAsia"/>
          <w:sz w:val="22"/>
        </w:rPr>
        <w:t>個、銅線</w:t>
      </w:r>
      <w:r w:rsidR="00D93540">
        <w:rPr>
          <w:rFonts w:hint="eastAsia"/>
          <w:sz w:val="22"/>
        </w:rPr>
        <w:t>2</w:t>
      </w:r>
      <w:r w:rsidR="00D93540">
        <w:rPr>
          <w:rFonts w:hint="eastAsia"/>
          <w:sz w:val="22"/>
        </w:rPr>
        <w:t>本</w:t>
      </w:r>
    </w:p>
    <w:p w:rsidR="00843DA3" w:rsidRPr="00843DA3" w:rsidRDefault="00843DA3">
      <w:pPr>
        <w:rPr>
          <w:b/>
          <w:sz w:val="22"/>
          <w:u w:val="single"/>
        </w:rPr>
      </w:pPr>
      <w:r w:rsidRPr="00843DA3">
        <w:rPr>
          <w:rFonts w:hint="eastAsia"/>
          <w:b/>
          <w:sz w:val="22"/>
          <w:u w:val="single"/>
        </w:rPr>
        <w:t>方法</w:t>
      </w:r>
    </w:p>
    <w:p w:rsidR="00843DA3" w:rsidRDefault="00843DA3">
      <w:pPr>
        <w:rPr>
          <w:sz w:val="22"/>
        </w:rPr>
      </w:pPr>
      <w:r>
        <w:rPr>
          <w:rFonts w:hint="eastAsia"/>
          <w:sz w:val="22"/>
        </w:rPr>
        <w:t xml:space="preserve">　</w:t>
      </w:r>
      <w:r w:rsidR="00624F89">
        <w:rPr>
          <w:rFonts w:hint="eastAsia"/>
          <w:sz w:val="22"/>
        </w:rPr>
        <w:t>上記の道具から考えられる電気回路を考察し、直列回路、並列回路を学ぶ。そして、それらの電球の明るさの違いを観察する。</w:t>
      </w:r>
    </w:p>
    <w:p w:rsidR="00843DA3" w:rsidRPr="00843DA3" w:rsidRDefault="00843DA3">
      <w:pPr>
        <w:rPr>
          <w:b/>
          <w:sz w:val="22"/>
          <w:u w:val="single"/>
        </w:rPr>
      </w:pPr>
      <w:r w:rsidRPr="00843DA3">
        <w:rPr>
          <w:rFonts w:hint="eastAsia"/>
          <w:b/>
          <w:sz w:val="22"/>
          <w:u w:val="single"/>
        </w:rPr>
        <w:t>理論</w:t>
      </w:r>
    </w:p>
    <w:p w:rsidR="00843DA3" w:rsidRDefault="00843DA3">
      <w:pPr>
        <w:rPr>
          <w:sz w:val="22"/>
        </w:rPr>
      </w:pPr>
      <w:r>
        <w:rPr>
          <w:rFonts w:hint="eastAsia"/>
          <w:sz w:val="22"/>
        </w:rPr>
        <w:t xml:space="preserve">　</w:t>
      </w:r>
      <w:r w:rsidR="00B57F19">
        <w:rPr>
          <w:rFonts w:hint="eastAsia"/>
          <w:sz w:val="22"/>
        </w:rPr>
        <w:t>直列回路と並列回路では、並列回路の方が大きな電圧がかかるが、電流は直列回路の方が大きく流れるので、より豆電球は明るく点く。</w:t>
      </w:r>
    </w:p>
    <w:p w:rsidR="00843DA3" w:rsidRPr="00843DA3" w:rsidRDefault="00843DA3">
      <w:pPr>
        <w:rPr>
          <w:b/>
          <w:sz w:val="22"/>
          <w:u w:val="single"/>
        </w:rPr>
      </w:pPr>
      <w:r w:rsidRPr="00843DA3">
        <w:rPr>
          <w:rFonts w:hint="eastAsia"/>
          <w:b/>
          <w:sz w:val="22"/>
          <w:u w:val="single"/>
        </w:rPr>
        <w:t>結果</w:t>
      </w:r>
    </w:p>
    <w:p w:rsidR="00843DA3" w:rsidRPr="00843DA3" w:rsidRDefault="00843DA3">
      <w:pPr>
        <w:rPr>
          <w:b/>
          <w:sz w:val="22"/>
          <w:u w:val="single"/>
        </w:rPr>
      </w:pPr>
      <w:r>
        <w:rPr>
          <w:rFonts w:hint="eastAsia"/>
          <w:sz w:val="22"/>
        </w:rPr>
        <w:t xml:space="preserve">　</w:t>
      </w:r>
      <w:r w:rsidR="00B57F19">
        <w:rPr>
          <w:rFonts w:hint="eastAsia"/>
          <w:sz w:val="22"/>
        </w:rPr>
        <w:t>並列回路より直列回路の方が明るく点り、その様子も観察できた。</w:t>
      </w:r>
    </w:p>
    <w:p w:rsidR="00843DA3" w:rsidRDefault="00843DA3">
      <w:pPr>
        <w:rPr>
          <w:sz w:val="22"/>
        </w:rPr>
      </w:pPr>
      <w:r>
        <w:rPr>
          <w:rFonts w:hint="eastAsia"/>
          <w:sz w:val="22"/>
        </w:rPr>
        <w:t xml:space="preserve">　</w:t>
      </w:r>
    </w:p>
    <w:p w:rsidR="00843DA3" w:rsidRPr="00843DA3" w:rsidRDefault="00843DA3">
      <w:pPr>
        <w:rPr>
          <w:b/>
          <w:sz w:val="22"/>
          <w:u w:val="single"/>
        </w:rPr>
      </w:pPr>
      <w:r w:rsidRPr="00843DA3">
        <w:rPr>
          <w:rFonts w:hint="eastAsia"/>
          <w:b/>
          <w:sz w:val="22"/>
          <w:u w:val="single"/>
        </w:rPr>
        <w:t>授業風景及び板書</w:t>
      </w:r>
    </w:p>
    <w:p w:rsidR="003A515A" w:rsidRDefault="003725EA" w:rsidP="003A515A">
      <w:pPr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3600000" cy="2065316"/>
            <wp:effectExtent l="19050" t="0" r="450" b="0"/>
            <wp:docPr id="1" name="図 1" descr="C:\Users\Owner\Desktop\大学\Third Grade\理科教育法Ⅱ\電池の実験\secure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大学\Third Grade\理科教育法Ⅱ\電池の実験\securedownloa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65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3A4" w:rsidRDefault="00D93540" w:rsidP="003A515A">
      <w:pPr>
        <w:jc w:val="center"/>
        <w:rPr>
          <w:sz w:val="22"/>
        </w:rPr>
      </w:pPr>
      <w:r>
        <w:rPr>
          <w:rFonts w:hint="eastAsia"/>
          <w:sz w:val="22"/>
        </w:rPr>
        <w:t>図</w:t>
      </w:r>
      <w:r>
        <w:rPr>
          <w:rFonts w:hint="eastAsia"/>
          <w:sz w:val="22"/>
        </w:rPr>
        <w:t xml:space="preserve">1. </w:t>
      </w:r>
      <w:r>
        <w:rPr>
          <w:rFonts w:hint="eastAsia"/>
          <w:sz w:val="22"/>
        </w:rPr>
        <w:t>授業風景</w:t>
      </w:r>
    </w:p>
    <w:p w:rsidR="003A515A" w:rsidRDefault="003725EA" w:rsidP="003A515A">
      <w:pPr>
        <w:jc w:val="center"/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>
            <wp:extent cx="3600000" cy="2675936"/>
            <wp:effectExtent l="19050" t="0" r="450" b="0"/>
            <wp:docPr id="2" name="図 2" descr="C:\Users\Owner\Desktop\大学\Third Grade\理科教育法Ⅱ\電池の実験\写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大学\Third Grade\理科教育法Ⅱ\電池の実験\写真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75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3A4" w:rsidRDefault="00D93540" w:rsidP="003A515A">
      <w:pPr>
        <w:jc w:val="center"/>
        <w:rPr>
          <w:sz w:val="22"/>
        </w:rPr>
      </w:pPr>
      <w:r>
        <w:rPr>
          <w:rFonts w:hint="eastAsia"/>
          <w:sz w:val="22"/>
        </w:rPr>
        <w:t>図</w:t>
      </w:r>
      <w:r>
        <w:rPr>
          <w:rFonts w:hint="eastAsia"/>
          <w:sz w:val="22"/>
        </w:rPr>
        <w:t xml:space="preserve">2. </w:t>
      </w:r>
      <w:r>
        <w:rPr>
          <w:rFonts w:hint="eastAsia"/>
          <w:sz w:val="22"/>
        </w:rPr>
        <w:t>板書</w:t>
      </w:r>
    </w:p>
    <w:p w:rsidR="006B7D7D" w:rsidRDefault="006B7D7D">
      <w:pPr>
        <w:rPr>
          <w:sz w:val="22"/>
        </w:rPr>
      </w:pPr>
    </w:p>
    <w:p w:rsidR="003A515A" w:rsidRDefault="003A515A" w:rsidP="003A515A">
      <w:pPr>
        <w:rPr>
          <w:sz w:val="22"/>
        </w:rPr>
      </w:pPr>
    </w:p>
    <w:p w:rsidR="003A515A" w:rsidRPr="00843DA3" w:rsidRDefault="003A515A" w:rsidP="003A515A">
      <w:pPr>
        <w:rPr>
          <w:b/>
          <w:sz w:val="22"/>
          <w:u w:val="single"/>
        </w:rPr>
      </w:pPr>
      <w:r w:rsidRPr="00EB739F">
        <w:rPr>
          <w:rFonts w:hint="eastAsia"/>
          <w:b/>
          <w:color w:val="000000" w:themeColor="text1"/>
          <w:sz w:val="22"/>
          <w:u w:val="single"/>
        </w:rPr>
        <w:t>よ</w:t>
      </w:r>
      <w:r w:rsidRPr="00843DA3">
        <w:rPr>
          <w:rFonts w:hint="eastAsia"/>
          <w:b/>
          <w:sz w:val="22"/>
          <w:u w:val="single"/>
        </w:rPr>
        <w:t>かった点</w:t>
      </w:r>
    </w:p>
    <w:p w:rsidR="003A515A" w:rsidRDefault="003A515A" w:rsidP="003A515A">
      <w:pPr>
        <w:rPr>
          <w:sz w:val="22"/>
        </w:rPr>
      </w:pPr>
      <w:r>
        <w:rPr>
          <w:rFonts w:hint="eastAsia"/>
          <w:sz w:val="22"/>
        </w:rPr>
        <w:t xml:space="preserve">　確認実験を前で行った。</w:t>
      </w:r>
    </w:p>
    <w:p w:rsidR="003A515A" w:rsidRDefault="003A515A" w:rsidP="003A515A">
      <w:pPr>
        <w:rPr>
          <w:sz w:val="22"/>
        </w:rPr>
      </w:pPr>
      <w:r>
        <w:rPr>
          <w:rFonts w:hint="eastAsia"/>
          <w:sz w:val="22"/>
        </w:rPr>
        <w:t xml:space="preserve">　回路を作れてよかった、違いがよくわかった。</w:t>
      </w:r>
    </w:p>
    <w:p w:rsidR="003A515A" w:rsidRDefault="003A515A" w:rsidP="003A515A">
      <w:pPr>
        <w:rPr>
          <w:sz w:val="22"/>
        </w:rPr>
      </w:pPr>
      <w:r>
        <w:rPr>
          <w:rFonts w:hint="eastAsia"/>
          <w:sz w:val="22"/>
        </w:rPr>
        <w:t xml:space="preserve">　生徒の反応を見ながら授業を進められていた。</w:t>
      </w:r>
    </w:p>
    <w:p w:rsidR="003A515A" w:rsidRDefault="003A515A" w:rsidP="003A515A">
      <w:pPr>
        <w:rPr>
          <w:b/>
          <w:sz w:val="22"/>
          <w:u w:val="single"/>
        </w:rPr>
      </w:pPr>
      <w:r w:rsidRPr="00843DA3">
        <w:rPr>
          <w:rFonts w:hint="eastAsia"/>
          <w:b/>
          <w:sz w:val="22"/>
          <w:u w:val="single"/>
        </w:rPr>
        <w:t>改善点</w:t>
      </w:r>
    </w:p>
    <w:p w:rsidR="003A515A" w:rsidRDefault="003A515A" w:rsidP="003A515A">
      <w:pPr>
        <w:rPr>
          <w:sz w:val="22"/>
        </w:rPr>
      </w:pPr>
      <w:r>
        <w:rPr>
          <w:rFonts w:hint="eastAsia"/>
          <w:sz w:val="22"/>
        </w:rPr>
        <w:t xml:space="preserve">　</w:t>
      </w:r>
      <w:r w:rsidR="00EB739F">
        <w:rPr>
          <w:rFonts w:hint="eastAsia"/>
          <w:sz w:val="22"/>
        </w:rPr>
        <w:t>・</w:t>
      </w:r>
      <w:r>
        <w:rPr>
          <w:rFonts w:hint="eastAsia"/>
          <w:sz w:val="22"/>
        </w:rPr>
        <w:t>指導学年と内容の確認。</w:t>
      </w:r>
    </w:p>
    <w:p w:rsidR="003A515A" w:rsidRDefault="00EB739F" w:rsidP="00EB739F">
      <w:pPr>
        <w:ind w:leftChars="100" w:left="430" w:hangingChars="100" w:hanging="220"/>
        <w:rPr>
          <w:sz w:val="22"/>
        </w:rPr>
      </w:pPr>
      <w:r>
        <w:rPr>
          <w:rFonts w:hint="eastAsia"/>
          <w:sz w:val="22"/>
        </w:rPr>
        <w:t>・</w:t>
      </w:r>
      <w:r w:rsidR="003A515A">
        <w:rPr>
          <w:rFonts w:hint="eastAsia"/>
          <w:sz w:val="22"/>
        </w:rPr>
        <w:t>赤チョークは下線を引くなどの用い方をし、文字を書くのには用いるべきで</w:t>
      </w:r>
      <w:r>
        <w:rPr>
          <w:rFonts w:hint="eastAsia"/>
          <w:sz w:val="22"/>
        </w:rPr>
        <w:t>はなかった。文字を書くには、黄色チョークを用いるべきであった</w:t>
      </w:r>
      <w:r w:rsidR="003A515A">
        <w:rPr>
          <w:rFonts w:hint="eastAsia"/>
          <w:sz w:val="22"/>
        </w:rPr>
        <w:t>。</w:t>
      </w:r>
    </w:p>
    <w:p w:rsidR="003A515A" w:rsidRDefault="003A515A" w:rsidP="003A515A">
      <w:pPr>
        <w:rPr>
          <w:sz w:val="22"/>
        </w:rPr>
      </w:pPr>
      <w:r>
        <w:rPr>
          <w:rFonts w:hint="eastAsia"/>
          <w:sz w:val="22"/>
        </w:rPr>
        <w:t xml:space="preserve">　</w:t>
      </w:r>
      <w:r w:rsidR="00EB739F">
        <w:rPr>
          <w:rFonts w:hint="eastAsia"/>
          <w:sz w:val="22"/>
        </w:rPr>
        <w:t>・</w:t>
      </w:r>
      <w:r>
        <w:rPr>
          <w:rFonts w:hint="eastAsia"/>
          <w:sz w:val="22"/>
        </w:rPr>
        <w:t>確認実験は、並列回路と直列回路の両方を同時に示した方がよかった。</w:t>
      </w:r>
    </w:p>
    <w:p w:rsidR="003A515A" w:rsidRDefault="003A515A" w:rsidP="003A515A">
      <w:pPr>
        <w:rPr>
          <w:sz w:val="22"/>
        </w:rPr>
      </w:pPr>
      <w:r>
        <w:rPr>
          <w:rFonts w:hint="eastAsia"/>
          <w:sz w:val="22"/>
        </w:rPr>
        <w:t xml:space="preserve">　</w:t>
      </w:r>
      <w:r w:rsidR="00EB739F">
        <w:rPr>
          <w:rFonts w:hint="eastAsia"/>
          <w:sz w:val="22"/>
        </w:rPr>
        <w:t>・</w:t>
      </w:r>
      <w:r>
        <w:rPr>
          <w:rFonts w:hint="eastAsia"/>
          <w:sz w:val="22"/>
        </w:rPr>
        <w:t>電池を固定するための工夫があるとよかった。</w:t>
      </w:r>
    </w:p>
    <w:p w:rsidR="003A515A" w:rsidRPr="00624F89" w:rsidRDefault="003A515A" w:rsidP="003A515A">
      <w:pPr>
        <w:rPr>
          <w:sz w:val="22"/>
        </w:rPr>
      </w:pPr>
      <w:r>
        <w:rPr>
          <w:rFonts w:hint="eastAsia"/>
          <w:sz w:val="22"/>
        </w:rPr>
        <w:t xml:space="preserve">　</w:t>
      </w:r>
      <w:r w:rsidR="00EB739F">
        <w:rPr>
          <w:rFonts w:hint="eastAsia"/>
          <w:sz w:val="22"/>
        </w:rPr>
        <w:t>・</w:t>
      </w:r>
      <w:r>
        <w:rPr>
          <w:rFonts w:hint="eastAsia"/>
          <w:sz w:val="22"/>
        </w:rPr>
        <w:t>絶縁体に包まれた導線を用いたほうが安心である。</w:t>
      </w:r>
    </w:p>
    <w:p w:rsidR="008C63A4" w:rsidRPr="003A515A" w:rsidRDefault="008C63A4">
      <w:pPr>
        <w:rPr>
          <w:sz w:val="22"/>
        </w:rPr>
      </w:pPr>
    </w:p>
    <w:p w:rsidR="003A515A" w:rsidRDefault="003A515A">
      <w:pPr>
        <w:rPr>
          <w:sz w:val="22"/>
        </w:rPr>
      </w:pPr>
    </w:p>
    <w:p w:rsidR="003A515A" w:rsidRDefault="003A515A">
      <w:pPr>
        <w:rPr>
          <w:sz w:val="22"/>
        </w:rPr>
      </w:pPr>
    </w:p>
    <w:p w:rsidR="003A515A" w:rsidRDefault="003A515A">
      <w:pPr>
        <w:rPr>
          <w:sz w:val="22"/>
        </w:rPr>
      </w:pPr>
    </w:p>
    <w:p w:rsidR="003A515A" w:rsidRDefault="003A515A">
      <w:pPr>
        <w:rPr>
          <w:sz w:val="22"/>
        </w:rPr>
      </w:pPr>
    </w:p>
    <w:p w:rsidR="003A515A" w:rsidRDefault="003A515A">
      <w:pPr>
        <w:rPr>
          <w:sz w:val="22"/>
        </w:rPr>
      </w:pPr>
    </w:p>
    <w:p w:rsidR="003A515A" w:rsidRDefault="003A515A">
      <w:pPr>
        <w:rPr>
          <w:sz w:val="22"/>
        </w:rPr>
      </w:pPr>
    </w:p>
    <w:p w:rsidR="003A515A" w:rsidRDefault="003A515A">
      <w:pPr>
        <w:rPr>
          <w:sz w:val="22"/>
        </w:rPr>
      </w:pPr>
    </w:p>
    <w:p w:rsidR="003A515A" w:rsidRDefault="003A515A">
      <w:pPr>
        <w:rPr>
          <w:sz w:val="22"/>
        </w:rPr>
      </w:pPr>
    </w:p>
    <w:p w:rsidR="003A515A" w:rsidRDefault="003A515A">
      <w:pPr>
        <w:rPr>
          <w:sz w:val="22"/>
        </w:rPr>
      </w:pPr>
    </w:p>
    <w:p w:rsidR="003A515A" w:rsidRDefault="003A515A">
      <w:pPr>
        <w:rPr>
          <w:sz w:val="22"/>
        </w:rPr>
      </w:pPr>
    </w:p>
    <w:p w:rsidR="003A515A" w:rsidRDefault="003A515A">
      <w:pPr>
        <w:rPr>
          <w:sz w:val="22"/>
        </w:rPr>
      </w:pPr>
    </w:p>
    <w:p w:rsidR="003A515A" w:rsidRDefault="003A515A">
      <w:pPr>
        <w:rPr>
          <w:sz w:val="22"/>
        </w:rPr>
      </w:pPr>
    </w:p>
    <w:p w:rsidR="00843DA3" w:rsidRDefault="00843DA3">
      <w:pPr>
        <w:rPr>
          <w:b/>
          <w:sz w:val="22"/>
          <w:u w:val="single"/>
        </w:rPr>
      </w:pPr>
      <w:r w:rsidRPr="00843DA3">
        <w:rPr>
          <w:rFonts w:hint="eastAsia"/>
          <w:b/>
          <w:sz w:val="22"/>
          <w:u w:val="single"/>
        </w:rPr>
        <w:t>教員・学生による評価</w:t>
      </w:r>
    </w:p>
    <w:p w:rsidR="00624F89" w:rsidRDefault="00843DA3" w:rsidP="00624F89">
      <w:pPr>
        <w:rPr>
          <w:sz w:val="22"/>
        </w:rPr>
      </w:pPr>
      <w:r>
        <w:rPr>
          <w:rFonts w:hint="eastAsia"/>
          <w:sz w:val="22"/>
        </w:rPr>
        <w:t xml:space="preserve">　</w:t>
      </w:r>
      <w:r w:rsidR="00624F89">
        <w:rPr>
          <w:rFonts w:hint="eastAsia"/>
          <w:sz w:val="22"/>
        </w:rPr>
        <w:t>各</w:t>
      </w:r>
      <w:r w:rsidR="00624F89">
        <w:rPr>
          <w:rFonts w:hint="eastAsia"/>
          <w:sz w:val="22"/>
        </w:rPr>
        <w:t>10</w:t>
      </w:r>
      <w:r w:rsidR="00624F89">
        <w:rPr>
          <w:rFonts w:hint="eastAsia"/>
          <w:sz w:val="22"/>
        </w:rPr>
        <w:t>項目に関する教員と学生による評価は、以下に示す表</w:t>
      </w:r>
      <w:r w:rsidR="00624F89">
        <w:rPr>
          <w:rFonts w:hint="eastAsia"/>
          <w:sz w:val="22"/>
        </w:rPr>
        <w:t>1</w:t>
      </w:r>
      <w:r w:rsidR="00624F89">
        <w:rPr>
          <w:rFonts w:hint="eastAsia"/>
          <w:sz w:val="22"/>
        </w:rPr>
        <w:t>のようになった。評価は、</w:t>
      </w:r>
      <w:r w:rsidR="00624F89">
        <w:rPr>
          <w:rFonts w:hint="eastAsia"/>
          <w:sz w:val="22"/>
        </w:rPr>
        <w:t>5</w:t>
      </w:r>
      <w:r w:rsidR="00624F89">
        <w:rPr>
          <w:rFonts w:hint="eastAsia"/>
          <w:sz w:val="22"/>
        </w:rPr>
        <w:t>段階評価（</w:t>
      </w:r>
      <w:r w:rsidR="00624F89">
        <w:rPr>
          <w:rFonts w:hint="eastAsia"/>
          <w:sz w:val="22"/>
        </w:rPr>
        <w:t>5</w:t>
      </w:r>
      <w:r w:rsidR="00624F89">
        <w:rPr>
          <w:rFonts w:hint="eastAsia"/>
          <w:sz w:val="22"/>
        </w:rPr>
        <w:t>：とても出来ていた、</w:t>
      </w:r>
      <w:r w:rsidR="00624F89">
        <w:rPr>
          <w:rFonts w:hint="eastAsia"/>
          <w:sz w:val="22"/>
        </w:rPr>
        <w:t>4</w:t>
      </w:r>
      <w:r w:rsidR="00624F89">
        <w:rPr>
          <w:rFonts w:hint="eastAsia"/>
          <w:sz w:val="22"/>
        </w:rPr>
        <w:t>：出来ていた、</w:t>
      </w:r>
      <w:r w:rsidR="00624F89">
        <w:rPr>
          <w:rFonts w:hint="eastAsia"/>
          <w:sz w:val="22"/>
        </w:rPr>
        <w:t>3</w:t>
      </w:r>
      <w:r w:rsidR="00624F89">
        <w:rPr>
          <w:rFonts w:hint="eastAsia"/>
          <w:sz w:val="22"/>
        </w:rPr>
        <w:t>：普通、</w:t>
      </w:r>
      <w:r w:rsidR="00624F89">
        <w:rPr>
          <w:rFonts w:hint="eastAsia"/>
          <w:sz w:val="22"/>
        </w:rPr>
        <w:t>2</w:t>
      </w:r>
      <w:r w:rsidR="00624F89">
        <w:rPr>
          <w:rFonts w:hint="eastAsia"/>
          <w:sz w:val="22"/>
        </w:rPr>
        <w:t>：出来ていなかった、</w:t>
      </w:r>
      <w:r w:rsidR="00624F89">
        <w:rPr>
          <w:rFonts w:hint="eastAsia"/>
          <w:sz w:val="22"/>
        </w:rPr>
        <w:t>1</w:t>
      </w:r>
      <w:r w:rsidR="00624F89">
        <w:rPr>
          <w:rFonts w:hint="eastAsia"/>
          <w:sz w:val="22"/>
        </w:rPr>
        <w:t>：とても出来ていなかった）で行った。また、その各項目における</w:t>
      </w:r>
      <w:r w:rsidR="00624F89">
        <w:rPr>
          <w:rFonts w:hint="eastAsia"/>
          <w:sz w:val="22"/>
        </w:rPr>
        <w:t>5</w:t>
      </w:r>
      <w:r w:rsidR="00624F89">
        <w:rPr>
          <w:rFonts w:hint="eastAsia"/>
          <w:sz w:val="22"/>
        </w:rPr>
        <w:t>段階評価の割合はグラフ</w:t>
      </w:r>
      <w:r w:rsidR="00624F89">
        <w:rPr>
          <w:rFonts w:hint="eastAsia"/>
          <w:sz w:val="22"/>
        </w:rPr>
        <w:t>1</w:t>
      </w:r>
      <w:r w:rsidR="00624F89">
        <w:rPr>
          <w:rFonts w:hint="eastAsia"/>
          <w:sz w:val="22"/>
        </w:rPr>
        <w:t>に示す。</w:t>
      </w:r>
    </w:p>
    <w:p w:rsidR="00843DA3" w:rsidRDefault="00843DA3" w:rsidP="00843DA3">
      <w:pPr>
        <w:rPr>
          <w:b/>
          <w:sz w:val="22"/>
          <w:u w:val="single"/>
        </w:rPr>
      </w:pPr>
    </w:p>
    <w:p w:rsidR="00624F89" w:rsidRPr="00843DA3" w:rsidRDefault="00624F89" w:rsidP="00624F89">
      <w:pPr>
        <w:rPr>
          <w:b/>
          <w:sz w:val="22"/>
          <w:u w:val="single"/>
        </w:rPr>
      </w:pPr>
      <w:r>
        <w:rPr>
          <w:rFonts w:hint="eastAsia"/>
          <w:sz w:val="22"/>
        </w:rPr>
        <w:t>表</w:t>
      </w:r>
      <w:r>
        <w:rPr>
          <w:rFonts w:hint="eastAsia"/>
          <w:sz w:val="22"/>
        </w:rPr>
        <w:t>1.</w:t>
      </w:r>
      <w:r>
        <w:rPr>
          <w:rFonts w:hint="eastAsia"/>
          <w:sz w:val="22"/>
        </w:rPr>
        <w:t xml:space="preserve">　教員・学生による</w:t>
      </w:r>
      <w:r>
        <w:rPr>
          <w:rFonts w:hint="eastAsia"/>
          <w:sz w:val="22"/>
        </w:rPr>
        <w:t>5</w:t>
      </w:r>
      <w:r>
        <w:rPr>
          <w:rFonts w:hint="eastAsia"/>
          <w:sz w:val="22"/>
        </w:rPr>
        <w:t>段階評価の平均</w:t>
      </w:r>
      <w:r w:rsidR="00E5603E">
        <w:rPr>
          <w:rFonts w:hint="eastAsia"/>
          <w:sz w:val="22"/>
        </w:rPr>
        <w:t xml:space="preserve">　評価者</w:t>
      </w:r>
      <w:r w:rsidR="00E5603E">
        <w:rPr>
          <w:rFonts w:hint="eastAsia"/>
          <w:sz w:val="22"/>
        </w:rPr>
        <w:t>19</w:t>
      </w:r>
      <w:r w:rsidR="00E5603E">
        <w:rPr>
          <w:rFonts w:hint="eastAsia"/>
          <w:sz w:val="22"/>
        </w:rPr>
        <w:t>名（学生：</w:t>
      </w:r>
      <w:r w:rsidR="00E5603E">
        <w:rPr>
          <w:rFonts w:hint="eastAsia"/>
          <w:sz w:val="22"/>
        </w:rPr>
        <w:t>17</w:t>
      </w:r>
      <w:r w:rsidR="00B57F19">
        <w:rPr>
          <w:rFonts w:hint="eastAsia"/>
          <w:sz w:val="22"/>
        </w:rPr>
        <w:t>名、教員：</w:t>
      </w:r>
      <w:r w:rsidR="00E5603E">
        <w:rPr>
          <w:rFonts w:hint="eastAsia"/>
          <w:sz w:val="22"/>
        </w:rPr>
        <w:t>2</w:t>
      </w:r>
      <w:r w:rsidR="00B57F19">
        <w:rPr>
          <w:rFonts w:hint="eastAsia"/>
          <w:sz w:val="22"/>
        </w:rPr>
        <w:t>名</w:t>
      </w:r>
      <w:r w:rsidR="00E5603E">
        <w:rPr>
          <w:rFonts w:hint="eastAsia"/>
          <w:sz w:val="22"/>
        </w:rPr>
        <w:t>）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7229"/>
        <w:gridCol w:w="2181"/>
      </w:tblGrid>
      <w:tr w:rsidR="00843DA3" w:rsidTr="00843DA3">
        <w:tc>
          <w:tcPr>
            <w:tcW w:w="534" w:type="dxa"/>
            <w:tcBorders>
              <w:bottom w:val="single" w:sz="4" w:space="0" w:color="auto"/>
            </w:tcBorders>
          </w:tcPr>
          <w:p w:rsidR="00843DA3" w:rsidRDefault="00843DA3" w:rsidP="00843DA3">
            <w:pPr>
              <w:jc w:val="center"/>
              <w:rPr>
                <w:sz w:val="22"/>
              </w:rPr>
            </w:pP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843DA3" w:rsidRDefault="00843DA3" w:rsidP="00843DA3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項目</w:t>
            </w:r>
          </w:p>
        </w:tc>
        <w:tc>
          <w:tcPr>
            <w:tcW w:w="2181" w:type="dxa"/>
            <w:tcBorders>
              <w:bottom w:val="single" w:sz="4" w:space="0" w:color="auto"/>
            </w:tcBorders>
          </w:tcPr>
          <w:p w:rsidR="00843DA3" w:rsidRDefault="00843DA3" w:rsidP="00843DA3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平均評価</w:t>
            </w:r>
          </w:p>
        </w:tc>
      </w:tr>
      <w:tr w:rsidR="00843DA3" w:rsidTr="00843DA3">
        <w:tc>
          <w:tcPr>
            <w:tcW w:w="534" w:type="dxa"/>
            <w:tcBorders>
              <w:top w:val="single" w:sz="4" w:space="0" w:color="auto"/>
            </w:tcBorders>
          </w:tcPr>
          <w:p w:rsidR="00843DA3" w:rsidRDefault="00843DA3" w:rsidP="00843DA3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①</w:t>
            </w:r>
          </w:p>
        </w:tc>
        <w:tc>
          <w:tcPr>
            <w:tcW w:w="7229" w:type="dxa"/>
            <w:tcBorders>
              <w:top w:val="single" w:sz="4" w:space="0" w:color="auto"/>
            </w:tcBorders>
          </w:tcPr>
          <w:p w:rsidR="00843DA3" w:rsidRDefault="00843DA3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服装や話し言葉は教員として適切であったか。</w:t>
            </w:r>
          </w:p>
        </w:tc>
        <w:tc>
          <w:tcPr>
            <w:tcW w:w="2181" w:type="dxa"/>
            <w:tcBorders>
              <w:top w:val="single" w:sz="4" w:space="0" w:color="auto"/>
            </w:tcBorders>
          </w:tcPr>
          <w:p w:rsidR="00843DA3" w:rsidRDefault="008C63A4" w:rsidP="00843DA3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3.79</w:t>
            </w:r>
          </w:p>
        </w:tc>
      </w:tr>
      <w:tr w:rsidR="00843DA3" w:rsidTr="00843DA3">
        <w:tc>
          <w:tcPr>
            <w:tcW w:w="534" w:type="dxa"/>
          </w:tcPr>
          <w:p w:rsidR="00843DA3" w:rsidRDefault="00843DA3" w:rsidP="00843DA3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②</w:t>
            </w:r>
          </w:p>
        </w:tc>
        <w:tc>
          <w:tcPr>
            <w:tcW w:w="7229" w:type="dxa"/>
          </w:tcPr>
          <w:p w:rsidR="00843DA3" w:rsidRDefault="00843DA3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声は生徒の方に向かって発せられ、聞き取りやすかったか。</w:t>
            </w:r>
          </w:p>
        </w:tc>
        <w:tc>
          <w:tcPr>
            <w:tcW w:w="2181" w:type="dxa"/>
          </w:tcPr>
          <w:p w:rsidR="00843DA3" w:rsidRDefault="008C63A4" w:rsidP="00843DA3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4.05</w:t>
            </w:r>
          </w:p>
        </w:tc>
      </w:tr>
      <w:tr w:rsidR="00843DA3" w:rsidTr="00843DA3">
        <w:tc>
          <w:tcPr>
            <w:tcW w:w="534" w:type="dxa"/>
          </w:tcPr>
          <w:p w:rsidR="00843DA3" w:rsidRDefault="00843DA3" w:rsidP="00843DA3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③</w:t>
            </w:r>
          </w:p>
        </w:tc>
        <w:tc>
          <w:tcPr>
            <w:tcW w:w="7229" w:type="dxa"/>
          </w:tcPr>
          <w:p w:rsidR="00843DA3" w:rsidRDefault="00843DA3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発問は生徒が考えれば答えられるように工夫されていたか。</w:t>
            </w:r>
          </w:p>
        </w:tc>
        <w:tc>
          <w:tcPr>
            <w:tcW w:w="2181" w:type="dxa"/>
          </w:tcPr>
          <w:p w:rsidR="00843DA3" w:rsidRDefault="008C63A4" w:rsidP="00843DA3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3.79</w:t>
            </w:r>
          </w:p>
        </w:tc>
      </w:tr>
      <w:tr w:rsidR="00843DA3" w:rsidTr="00843DA3">
        <w:tc>
          <w:tcPr>
            <w:tcW w:w="534" w:type="dxa"/>
          </w:tcPr>
          <w:p w:rsidR="00843DA3" w:rsidRDefault="00843DA3" w:rsidP="00843DA3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④</w:t>
            </w:r>
          </w:p>
        </w:tc>
        <w:tc>
          <w:tcPr>
            <w:tcW w:w="7229" w:type="dxa"/>
          </w:tcPr>
          <w:p w:rsidR="00843DA3" w:rsidRDefault="00843DA3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板書の文字や数字、図などは丁寧で読みやすかったか。</w:t>
            </w:r>
          </w:p>
        </w:tc>
        <w:tc>
          <w:tcPr>
            <w:tcW w:w="2181" w:type="dxa"/>
          </w:tcPr>
          <w:p w:rsidR="00843DA3" w:rsidRDefault="008C63A4" w:rsidP="00843DA3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3.74</w:t>
            </w:r>
          </w:p>
        </w:tc>
      </w:tr>
      <w:tr w:rsidR="00843DA3" w:rsidTr="00843DA3">
        <w:tc>
          <w:tcPr>
            <w:tcW w:w="534" w:type="dxa"/>
          </w:tcPr>
          <w:p w:rsidR="00843DA3" w:rsidRDefault="00843DA3" w:rsidP="00843DA3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⑤</w:t>
            </w:r>
          </w:p>
        </w:tc>
        <w:tc>
          <w:tcPr>
            <w:tcW w:w="7229" w:type="dxa"/>
          </w:tcPr>
          <w:p w:rsidR="00843DA3" w:rsidRDefault="00843DA3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板書は学習者がノートを取りやすいように配置されていたか。</w:t>
            </w:r>
          </w:p>
        </w:tc>
        <w:tc>
          <w:tcPr>
            <w:tcW w:w="2181" w:type="dxa"/>
          </w:tcPr>
          <w:p w:rsidR="00843DA3" w:rsidRDefault="008C63A4" w:rsidP="00843DA3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3.63</w:t>
            </w:r>
          </w:p>
        </w:tc>
      </w:tr>
      <w:tr w:rsidR="00843DA3" w:rsidTr="00843DA3">
        <w:tc>
          <w:tcPr>
            <w:tcW w:w="534" w:type="dxa"/>
          </w:tcPr>
          <w:p w:rsidR="00843DA3" w:rsidRDefault="00843DA3" w:rsidP="00843DA3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⑥</w:t>
            </w:r>
          </w:p>
        </w:tc>
        <w:tc>
          <w:tcPr>
            <w:tcW w:w="7229" w:type="dxa"/>
          </w:tcPr>
          <w:p w:rsidR="00843DA3" w:rsidRDefault="00843DA3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実験や観察は現象や対象物がはっきり確認できるものであったか。</w:t>
            </w:r>
          </w:p>
        </w:tc>
        <w:tc>
          <w:tcPr>
            <w:tcW w:w="2181" w:type="dxa"/>
          </w:tcPr>
          <w:p w:rsidR="00843DA3" w:rsidRDefault="008C63A4" w:rsidP="00843DA3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3.68</w:t>
            </w:r>
          </w:p>
        </w:tc>
      </w:tr>
      <w:tr w:rsidR="00843DA3" w:rsidTr="00843DA3">
        <w:tc>
          <w:tcPr>
            <w:tcW w:w="534" w:type="dxa"/>
          </w:tcPr>
          <w:p w:rsidR="00843DA3" w:rsidRDefault="00843DA3" w:rsidP="00843DA3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⑦</w:t>
            </w:r>
          </w:p>
        </w:tc>
        <w:tc>
          <w:tcPr>
            <w:tcW w:w="7229" w:type="dxa"/>
          </w:tcPr>
          <w:p w:rsidR="00843DA3" w:rsidRDefault="00843DA3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実験は学習内容の理解・定着の助けになるものであったか。</w:t>
            </w:r>
          </w:p>
        </w:tc>
        <w:tc>
          <w:tcPr>
            <w:tcW w:w="2181" w:type="dxa"/>
          </w:tcPr>
          <w:p w:rsidR="00843DA3" w:rsidRDefault="008C63A4" w:rsidP="00843DA3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3.53</w:t>
            </w:r>
          </w:p>
        </w:tc>
      </w:tr>
      <w:tr w:rsidR="00843DA3" w:rsidTr="00843DA3">
        <w:tc>
          <w:tcPr>
            <w:tcW w:w="534" w:type="dxa"/>
          </w:tcPr>
          <w:p w:rsidR="00843DA3" w:rsidRDefault="00843DA3" w:rsidP="00843DA3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⑧</w:t>
            </w:r>
          </w:p>
        </w:tc>
        <w:tc>
          <w:tcPr>
            <w:tcW w:w="7229" w:type="dxa"/>
          </w:tcPr>
          <w:p w:rsidR="00843DA3" w:rsidRDefault="00843DA3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立ち位置（黒板や演示実験が隠れる等）や机間巡視は適当であったか。</w:t>
            </w:r>
          </w:p>
        </w:tc>
        <w:tc>
          <w:tcPr>
            <w:tcW w:w="2181" w:type="dxa"/>
          </w:tcPr>
          <w:p w:rsidR="00843DA3" w:rsidRDefault="008C63A4" w:rsidP="00843DA3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3.74</w:t>
            </w:r>
          </w:p>
        </w:tc>
      </w:tr>
      <w:tr w:rsidR="00843DA3" w:rsidTr="00843DA3">
        <w:tc>
          <w:tcPr>
            <w:tcW w:w="534" w:type="dxa"/>
          </w:tcPr>
          <w:p w:rsidR="00843DA3" w:rsidRDefault="00843DA3" w:rsidP="00843DA3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⑨</w:t>
            </w:r>
          </w:p>
        </w:tc>
        <w:tc>
          <w:tcPr>
            <w:tcW w:w="7229" w:type="dxa"/>
          </w:tcPr>
          <w:p w:rsidR="00843DA3" w:rsidRDefault="00843DA3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授業の事前準備はしっかりとされていたか。</w:t>
            </w:r>
          </w:p>
        </w:tc>
        <w:tc>
          <w:tcPr>
            <w:tcW w:w="2181" w:type="dxa"/>
          </w:tcPr>
          <w:p w:rsidR="00843DA3" w:rsidRDefault="008C63A4" w:rsidP="00843DA3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4.00</w:t>
            </w:r>
          </w:p>
        </w:tc>
      </w:tr>
      <w:tr w:rsidR="00843DA3" w:rsidTr="00E5603E">
        <w:tc>
          <w:tcPr>
            <w:tcW w:w="534" w:type="dxa"/>
            <w:tcBorders>
              <w:bottom w:val="single" w:sz="4" w:space="0" w:color="auto"/>
            </w:tcBorders>
          </w:tcPr>
          <w:p w:rsidR="00843DA3" w:rsidRDefault="00843DA3" w:rsidP="00843DA3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⑩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843DA3" w:rsidRDefault="00843DA3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生徒の反応を確認しながら授業を進めていたか。</w:t>
            </w:r>
          </w:p>
        </w:tc>
        <w:tc>
          <w:tcPr>
            <w:tcW w:w="2181" w:type="dxa"/>
            <w:tcBorders>
              <w:bottom w:val="single" w:sz="4" w:space="0" w:color="auto"/>
            </w:tcBorders>
          </w:tcPr>
          <w:p w:rsidR="00843DA3" w:rsidRDefault="008C63A4" w:rsidP="00843DA3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3.95</w:t>
            </w:r>
          </w:p>
        </w:tc>
      </w:tr>
      <w:tr w:rsidR="00E5603E" w:rsidTr="00E5603E">
        <w:tc>
          <w:tcPr>
            <w:tcW w:w="534" w:type="dxa"/>
            <w:tcBorders>
              <w:top w:val="single" w:sz="4" w:space="0" w:color="auto"/>
            </w:tcBorders>
          </w:tcPr>
          <w:p w:rsidR="00E5603E" w:rsidRDefault="00E5603E" w:rsidP="00843DA3">
            <w:pPr>
              <w:jc w:val="center"/>
              <w:rPr>
                <w:sz w:val="22"/>
              </w:rPr>
            </w:pPr>
          </w:p>
        </w:tc>
        <w:tc>
          <w:tcPr>
            <w:tcW w:w="7229" w:type="dxa"/>
            <w:tcBorders>
              <w:top w:val="single" w:sz="4" w:space="0" w:color="auto"/>
            </w:tcBorders>
          </w:tcPr>
          <w:p w:rsidR="00E5603E" w:rsidRDefault="00B57F19" w:rsidP="00E5603E">
            <w:pPr>
              <w:jc w:val="right"/>
              <w:rPr>
                <w:sz w:val="22"/>
              </w:rPr>
            </w:pPr>
            <w:r>
              <w:rPr>
                <w:rFonts w:hint="eastAsia"/>
                <w:sz w:val="22"/>
              </w:rPr>
              <w:t>全項目評価平均</w:t>
            </w:r>
          </w:p>
        </w:tc>
        <w:tc>
          <w:tcPr>
            <w:tcW w:w="2181" w:type="dxa"/>
            <w:tcBorders>
              <w:top w:val="single" w:sz="4" w:space="0" w:color="auto"/>
            </w:tcBorders>
          </w:tcPr>
          <w:p w:rsidR="00E5603E" w:rsidRDefault="00B57F19" w:rsidP="00843DA3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3.79</w:t>
            </w:r>
          </w:p>
        </w:tc>
      </w:tr>
    </w:tbl>
    <w:p w:rsidR="00843DA3" w:rsidRDefault="00843DA3" w:rsidP="00843DA3">
      <w:pPr>
        <w:rPr>
          <w:sz w:val="22"/>
        </w:rPr>
      </w:pPr>
    </w:p>
    <w:p w:rsidR="008C63A4" w:rsidRDefault="008C63A4" w:rsidP="00843DA3">
      <w:pPr>
        <w:rPr>
          <w:sz w:val="22"/>
        </w:rPr>
      </w:pPr>
      <w:r w:rsidRPr="008C63A4">
        <w:rPr>
          <w:noProof/>
          <w:sz w:val="22"/>
        </w:rPr>
        <w:drawing>
          <wp:inline distT="0" distB="0" distL="0" distR="0">
            <wp:extent cx="5400000" cy="2880000"/>
            <wp:effectExtent l="19050" t="0" r="10200" b="0"/>
            <wp:docPr id="7" name="グラフ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624F89" w:rsidRDefault="00624F89" w:rsidP="003A515A">
      <w:pPr>
        <w:jc w:val="center"/>
        <w:rPr>
          <w:sz w:val="22"/>
        </w:rPr>
      </w:pPr>
      <w:r>
        <w:rPr>
          <w:rFonts w:hint="eastAsia"/>
          <w:sz w:val="22"/>
        </w:rPr>
        <w:t>グラフ</w:t>
      </w:r>
      <w:r>
        <w:rPr>
          <w:rFonts w:hint="eastAsia"/>
          <w:sz w:val="22"/>
        </w:rPr>
        <w:t>1.</w:t>
      </w:r>
      <w:r>
        <w:rPr>
          <w:rFonts w:hint="eastAsia"/>
          <w:sz w:val="22"/>
        </w:rPr>
        <w:t xml:space="preserve">　</w:t>
      </w:r>
      <w:r w:rsidRPr="008E69B5"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各項目における</w:t>
      </w:r>
      <w:r>
        <w:rPr>
          <w:rFonts w:hint="eastAsia"/>
          <w:sz w:val="22"/>
        </w:rPr>
        <w:t>5</w:t>
      </w:r>
      <w:r>
        <w:rPr>
          <w:rFonts w:hint="eastAsia"/>
          <w:sz w:val="22"/>
        </w:rPr>
        <w:t>段階評価の割合</w:t>
      </w:r>
    </w:p>
    <w:sectPr w:rsidR="00624F89" w:rsidSect="00910413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2479" w:rsidRDefault="00A02479" w:rsidP="00843DA3">
      <w:r>
        <w:separator/>
      </w:r>
    </w:p>
  </w:endnote>
  <w:endnote w:type="continuationSeparator" w:id="0">
    <w:p w:rsidR="00A02479" w:rsidRDefault="00A02479" w:rsidP="00843D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2479" w:rsidRDefault="00A02479" w:rsidP="00843DA3">
      <w:r>
        <w:separator/>
      </w:r>
    </w:p>
  </w:footnote>
  <w:footnote w:type="continuationSeparator" w:id="0">
    <w:p w:rsidR="00A02479" w:rsidRDefault="00A02479" w:rsidP="00843D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027"/>
    <w:rsid w:val="00157D95"/>
    <w:rsid w:val="001A1357"/>
    <w:rsid w:val="00236E06"/>
    <w:rsid w:val="002A7027"/>
    <w:rsid w:val="003356AB"/>
    <w:rsid w:val="003725EA"/>
    <w:rsid w:val="003A515A"/>
    <w:rsid w:val="00473970"/>
    <w:rsid w:val="00624F89"/>
    <w:rsid w:val="006741CF"/>
    <w:rsid w:val="00681A2D"/>
    <w:rsid w:val="006B7D7D"/>
    <w:rsid w:val="007B0C14"/>
    <w:rsid w:val="00843DA3"/>
    <w:rsid w:val="008C09F7"/>
    <w:rsid w:val="008C63A4"/>
    <w:rsid w:val="008E3158"/>
    <w:rsid w:val="00910413"/>
    <w:rsid w:val="009607DB"/>
    <w:rsid w:val="009620C0"/>
    <w:rsid w:val="00A02479"/>
    <w:rsid w:val="00AD1FD6"/>
    <w:rsid w:val="00AE223D"/>
    <w:rsid w:val="00B57F19"/>
    <w:rsid w:val="00B8118F"/>
    <w:rsid w:val="00BA50B4"/>
    <w:rsid w:val="00C951AB"/>
    <w:rsid w:val="00D93540"/>
    <w:rsid w:val="00DF374B"/>
    <w:rsid w:val="00E5603E"/>
    <w:rsid w:val="00EB739F"/>
    <w:rsid w:val="00F95A08"/>
    <w:rsid w:val="00F97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3B67B63C-D60E-4ED2-8537-194E02F53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43DA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843DA3"/>
  </w:style>
  <w:style w:type="paragraph" w:styleId="a5">
    <w:name w:val="footer"/>
    <w:basedOn w:val="a"/>
    <w:link w:val="a6"/>
    <w:uiPriority w:val="99"/>
    <w:semiHidden/>
    <w:unhideWhenUsed/>
    <w:rsid w:val="00843DA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843DA3"/>
  </w:style>
  <w:style w:type="table" w:styleId="a7">
    <w:name w:val="Table Grid"/>
    <w:basedOn w:val="a1"/>
    <w:uiPriority w:val="59"/>
    <w:rsid w:val="00843D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C63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8C63A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wner\Desktop\&#22823;&#23398;\Third%20Grade\&#29702;&#31185;&#25945;&#32946;&#27861;&#8545;\&#35413;&#20385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percentStacked"/>
        <c:varyColors val="0"/>
        <c:ser>
          <c:idx val="0"/>
          <c:order val="0"/>
          <c:tx>
            <c:strRef>
              <c:f>電池の実験!$C$13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elete val="1"/>
          </c:dLbls>
          <c:cat>
            <c:strRef>
              <c:f>電池の実験!$A$14:$A$23</c:f>
              <c:strCache>
                <c:ptCount val="10"/>
                <c:pt idx="0">
                  <c:v>①</c:v>
                </c:pt>
                <c:pt idx="1">
                  <c:v>②</c:v>
                </c:pt>
                <c:pt idx="2">
                  <c:v>③</c:v>
                </c:pt>
                <c:pt idx="3">
                  <c:v>④</c:v>
                </c:pt>
                <c:pt idx="4">
                  <c:v>⑤</c:v>
                </c:pt>
                <c:pt idx="5">
                  <c:v>⑥</c:v>
                </c:pt>
                <c:pt idx="6">
                  <c:v>⑦</c:v>
                </c:pt>
                <c:pt idx="7">
                  <c:v>⑧</c:v>
                </c:pt>
                <c:pt idx="8">
                  <c:v>⑨</c:v>
                </c:pt>
                <c:pt idx="9">
                  <c:v>⑩</c:v>
                </c:pt>
              </c:strCache>
            </c:strRef>
          </c:cat>
          <c:val>
            <c:numRef>
              <c:f>電池の実験!$C$14:$C$23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</c:ser>
        <c:ser>
          <c:idx val="1"/>
          <c:order val="1"/>
          <c:tx>
            <c:strRef>
              <c:f>電池の実験!$D$13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delete val="1"/>
          </c:dLbls>
          <c:cat>
            <c:strRef>
              <c:f>電池の実験!$A$14:$A$23</c:f>
              <c:strCache>
                <c:ptCount val="10"/>
                <c:pt idx="0">
                  <c:v>①</c:v>
                </c:pt>
                <c:pt idx="1">
                  <c:v>②</c:v>
                </c:pt>
                <c:pt idx="2">
                  <c:v>③</c:v>
                </c:pt>
                <c:pt idx="3">
                  <c:v>④</c:v>
                </c:pt>
                <c:pt idx="4">
                  <c:v>⑤</c:v>
                </c:pt>
                <c:pt idx="5">
                  <c:v>⑥</c:v>
                </c:pt>
                <c:pt idx="6">
                  <c:v>⑦</c:v>
                </c:pt>
                <c:pt idx="7">
                  <c:v>⑧</c:v>
                </c:pt>
                <c:pt idx="8">
                  <c:v>⑨</c:v>
                </c:pt>
                <c:pt idx="9">
                  <c:v>⑩</c:v>
                </c:pt>
              </c:strCache>
            </c:strRef>
          </c:cat>
          <c:val>
            <c:numRef>
              <c:f>電池の実験!$D$14:$D$23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  <c:pt idx="5">
                  <c:v>3</c:v>
                </c:pt>
                <c:pt idx="6">
                  <c:v>3</c:v>
                </c:pt>
                <c:pt idx="7">
                  <c:v>2</c:v>
                </c:pt>
                <c:pt idx="8">
                  <c:v>1</c:v>
                </c:pt>
                <c:pt idx="9">
                  <c:v>0</c:v>
                </c:pt>
              </c:numCache>
            </c:numRef>
          </c:val>
        </c:ser>
        <c:ser>
          <c:idx val="2"/>
          <c:order val="2"/>
          <c:tx>
            <c:strRef>
              <c:f>電池の実験!$E$13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invertIfNegative val="0"/>
          <c:dLbls>
            <c:delete val="1"/>
          </c:dLbls>
          <c:cat>
            <c:strRef>
              <c:f>電池の実験!$A$14:$A$23</c:f>
              <c:strCache>
                <c:ptCount val="10"/>
                <c:pt idx="0">
                  <c:v>①</c:v>
                </c:pt>
                <c:pt idx="1">
                  <c:v>②</c:v>
                </c:pt>
                <c:pt idx="2">
                  <c:v>③</c:v>
                </c:pt>
                <c:pt idx="3">
                  <c:v>④</c:v>
                </c:pt>
                <c:pt idx="4">
                  <c:v>⑤</c:v>
                </c:pt>
                <c:pt idx="5">
                  <c:v>⑥</c:v>
                </c:pt>
                <c:pt idx="6">
                  <c:v>⑦</c:v>
                </c:pt>
                <c:pt idx="7">
                  <c:v>⑧</c:v>
                </c:pt>
                <c:pt idx="8">
                  <c:v>⑨</c:v>
                </c:pt>
                <c:pt idx="9">
                  <c:v>⑩</c:v>
                </c:pt>
              </c:strCache>
            </c:strRef>
          </c:cat>
          <c:val>
            <c:numRef>
              <c:f>電池の実験!$E$14:$E$23</c:f>
              <c:numCache>
                <c:formatCode>General</c:formatCode>
                <c:ptCount val="10"/>
                <c:pt idx="0">
                  <c:v>8</c:v>
                </c:pt>
                <c:pt idx="1">
                  <c:v>3</c:v>
                </c:pt>
                <c:pt idx="2">
                  <c:v>1</c:v>
                </c:pt>
                <c:pt idx="3">
                  <c:v>3</c:v>
                </c:pt>
                <c:pt idx="4">
                  <c:v>8</c:v>
                </c:pt>
                <c:pt idx="5">
                  <c:v>4</c:v>
                </c:pt>
                <c:pt idx="6">
                  <c:v>7</c:v>
                </c:pt>
                <c:pt idx="7">
                  <c:v>6</c:v>
                </c:pt>
                <c:pt idx="8">
                  <c:v>4</c:v>
                </c:pt>
                <c:pt idx="9">
                  <c:v>7</c:v>
                </c:pt>
              </c:numCache>
            </c:numRef>
          </c:val>
        </c:ser>
        <c:ser>
          <c:idx val="3"/>
          <c:order val="3"/>
          <c:tx>
            <c:strRef>
              <c:f>電池の実験!$F$13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</c:spPr>
          <c:invertIfNegative val="0"/>
          <c:dLbls>
            <c:delete val="1"/>
          </c:dLbls>
          <c:cat>
            <c:strRef>
              <c:f>電池の実験!$A$14:$A$23</c:f>
              <c:strCache>
                <c:ptCount val="10"/>
                <c:pt idx="0">
                  <c:v>①</c:v>
                </c:pt>
                <c:pt idx="1">
                  <c:v>②</c:v>
                </c:pt>
                <c:pt idx="2">
                  <c:v>③</c:v>
                </c:pt>
                <c:pt idx="3">
                  <c:v>④</c:v>
                </c:pt>
                <c:pt idx="4">
                  <c:v>⑤</c:v>
                </c:pt>
                <c:pt idx="5">
                  <c:v>⑥</c:v>
                </c:pt>
                <c:pt idx="6">
                  <c:v>⑦</c:v>
                </c:pt>
                <c:pt idx="7">
                  <c:v>⑧</c:v>
                </c:pt>
                <c:pt idx="8">
                  <c:v>⑨</c:v>
                </c:pt>
                <c:pt idx="9">
                  <c:v>⑩</c:v>
                </c:pt>
              </c:strCache>
            </c:strRef>
          </c:cat>
          <c:val>
            <c:numRef>
              <c:f>電池の実験!$F$14:$F$23</c:f>
              <c:numCache>
                <c:formatCode>General</c:formatCode>
                <c:ptCount val="10"/>
                <c:pt idx="0">
                  <c:v>7</c:v>
                </c:pt>
                <c:pt idx="1">
                  <c:v>12</c:v>
                </c:pt>
                <c:pt idx="2">
                  <c:v>11</c:v>
                </c:pt>
                <c:pt idx="3">
                  <c:v>11</c:v>
                </c:pt>
                <c:pt idx="4">
                  <c:v>7</c:v>
                </c:pt>
                <c:pt idx="5">
                  <c:v>8</c:v>
                </c:pt>
                <c:pt idx="6">
                  <c:v>5</c:v>
                </c:pt>
                <c:pt idx="7">
                  <c:v>6</c:v>
                </c:pt>
                <c:pt idx="8">
                  <c:v>8</c:v>
                </c:pt>
                <c:pt idx="9">
                  <c:v>6</c:v>
                </c:pt>
              </c:numCache>
            </c:numRef>
          </c:val>
        </c:ser>
        <c:ser>
          <c:idx val="4"/>
          <c:order val="4"/>
          <c:tx>
            <c:strRef>
              <c:f>電池の実験!$G$13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</c:spPr>
          <c:invertIfNegative val="0"/>
          <c:dLbls>
            <c:delete val="1"/>
          </c:dLbls>
          <c:cat>
            <c:strRef>
              <c:f>電池の実験!$A$14:$A$23</c:f>
              <c:strCache>
                <c:ptCount val="10"/>
                <c:pt idx="0">
                  <c:v>①</c:v>
                </c:pt>
                <c:pt idx="1">
                  <c:v>②</c:v>
                </c:pt>
                <c:pt idx="2">
                  <c:v>③</c:v>
                </c:pt>
                <c:pt idx="3">
                  <c:v>④</c:v>
                </c:pt>
                <c:pt idx="4">
                  <c:v>⑤</c:v>
                </c:pt>
                <c:pt idx="5">
                  <c:v>⑥</c:v>
                </c:pt>
                <c:pt idx="6">
                  <c:v>⑦</c:v>
                </c:pt>
                <c:pt idx="7">
                  <c:v>⑧</c:v>
                </c:pt>
                <c:pt idx="8">
                  <c:v>⑨</c:v>
                </c:pt>
                <c:pt idx="9">
                  <c:v>⑩</c:v>
                </c:pt>
              </c:strCache>
            </c:strRef>
          </c:cat>
          <c:val>
            <c:numRef>
              <c:f>電池の実験!$G$14:$G$23</c:f>
              <c:numCache>
                <c:formatCode>General</c:formatCode>
                <c:ptCount val="10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3</c:v>
                </c:pt>
                <c:pt idx="4">
                  <c:v>3</c:v>
                </c:pt>
                <c:pt idx="5">
                  <c:v>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  <c:pt idx="9">
                  <c:v>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456898688"/>
        <c:axId val="123557184"/>
        <c:axId val="0"/>
      </c:bar3DChart>
      <c:catAx>
        <c:axId val="456898688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crossAx val="123557184"/>
        <c:crosses val="autoZero"/>
        <c:auto val="1"/>
        <c:lblAlgn val="ctr"/>
        <c:lblOffset val="100"/>
        <c:noMultiLvlLbl val="0"/>
      </c:catAx>
      <c:valAx>
        <c:axId val="123557184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one"/>
        <c:crossAx val="45689868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48843482064741972"/>
          <c:y val="0.88387540099154283"/>
          <c:w val="0.48979702537182851"/>
          <c:h val="8.3717191601050067E-2"/>
        </c:manualLayout>
      </c:layout>
      <c:overlay val="0"/>
      <c:spPr>
        <a:noFill/>
      </c:sp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川村康文</cp:lastModifiedBy>
  <cp:revision>2</cp:revision>
  <dcterms:created xsi:type="dcterms:W3CDTF">2013-06-25T11:36:00Z</dcterms:created>
  <dcterms:modified xsi:type="dcterms:W3CDTF">2013-06-25T11:36:00Z</dcterms:modified>
</cp:coreProperties>
</file>