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BB" w:rsidRPr="00D06DB7" w:rsidRDefault="00D06DB7">
      <w:pPr>
        <w:rPr>
          <w:sz w:val="24"/>
        </w:rPr>
      </w:pPr>
      <w:r w:rsidRPr="00D06DB7">
        <w:rPr>
          <w:rFonts w:hint="eastAsia"/>
          <w:sz w:val="24"/>
        </w:rPr>
        <w:t>理科教育法Ⅲ　第</w:t>
      </w:r>
      <w:r w:rsidRPr="00D06DB7">
        <w:rPr>
          <w:rFonts w:hint="eastAsia"/>
          <w:sz w:val="24"/>
        </w:rPr>
        <w:t>1</w:t>
      </w:r>
      <w:r w:rsidRPr="00D06DB7">
        <w:rPr>
          <w:rFonts w:hint="eastAsia"/>
          <w:sz w:val="24"/>
        </w:rPr>
        <w:t>回　模擬授業報告書</w:t>
      </w:r>
    </w:p>
    <w:p w:rsidR="00D06DB7" w:rsidRPr="00DF1FDF" w:rsidRDefault="00D06DB7" w:rsidP="00D06DB7">
      <w:pPr>
        <w:jc w:val="center"/>
        <w:rPr>
          <w:b/>
          <w:sz w:val="28"/>
        </w:rPr>
      </w:pPr>
      <w:r w:rsidRPr="00DF1FDF">
        <w:rPr>
          <w:rFonts w:hint="eastAsia"/>
          <w:b/>
          <w:sz w:val="28"/>
        </w:rPr>
        <w:t>水の表面張力と界面活性剤</w:t>
      </w:r>
    </w:p>
    <w:p w:rsidR="00D06DB7" w:rsidRPr="00D06DB7" w:rsidRDefault="00D06DB7" w:rsidP="00D06DB7">
      <w:pPr>
        <w:jc w:val="right"/>
        <w:rPr>
          <w:sz w:val="22"/>
        </w:rPr>
      </w:pPr>
      <w:r w:rsidRPr="00D06DB7">
        <w:rPr>
          <w:rFonts w:hint="eastAsia"/>
          <w:sz w:val="22"/>
        </w:rPr>
        <w:t>実施日：</w:t>
      </w:r>
      <w:r w:rsidRPr="00D06DB7">
        <w:rPr>
          <w:rFonts w:hint="eastAsia"/>
          <w:sz w:val="22"/>
        </w:rPr>
        <w:t>2015</w:t>
      </w:r>
      <w:r w:rsidRPr="00D06DB7">
        <w:rPr>
          <w:rFonts w:hint="eastAsia"/>
          <w:sz w:val="22"/>
        </w:rPr>
        <w:t>年</w:t>
      </w:r>
      <w:r w:rsidRPr="00D06DB7">
        <w:rPr>
          <w:rFonts w:hint="eastAsia"/>
          <w:sz w:val="22"/>
        </w:rPr>
        <w:t>5</w:t>
      </w:r>
      <w:r w:rsidRPr="00D06DB7">
        <w:rPr>
          <w:rFonts w:hint="eastAsia"/>
          <w:sz w:val="22"/>
        </w:rPr>
        <w:t>月</w:t>
      </w:r>
      <w:r w:rsidRPr="00D06DB7">
        <w:rPr>
          <w:rFonts w:hint="eastAsia"/>
          <w:sz w:val="22"/>
        </w:rPr>
        <w:t>9</w:t>
      </w:r>
      <w:r w:rsidRPr="00D06DB7">
        <w:rPr>
          <w:rFonts w:hint="eastAsia"/>
          <w:sz w:val="22"/>
        </w:rPr>
        <w:t>日</w:t>
      </w:r>
    </w:p>
    <w:p w:rsidR="00D06DB7" w:rsidRPr="00D06DB7" w:rsidRDefault="00D06DB7" w:rsidP="00D06DB7">
      <w:pPr>
        <w:jc w:val="right"/>
        <w:rPr>
          <w:sz w:val="22"/>
        </w:rPr>
      </w:pPr>
      <w:r w:rsidRPr="00D06DB7">
        <w:rPr>
          <w:rFonts w:hint="eastAsia"/>
          <w:sz w:val="22"/>
        </w:rPr>
        <w:t>5</w:t>
      </w:r>
      <w:r w:rsidRPr="00D06DB7">
        <w:rPr>
          <w:rFonts w:hint="eastAsia"/>
          <w:sz w:val="22"/>
        </w:rPr>
        <w:t>班　風間明</w:t>
      </w:r>
      <w:r w:rsidRPr="00D06DB7">
        <w:rPr>
          <w:rFonts w:hint="eastAsia"/>
          <w:sz w:val="22"/>
        </w:rPr>
        <w:t xml:space="preserve"> </w:t>
      </w:r>
      <w:r w:rsidRPr="00D06DB7">
        <w:rPr>
          <w:rFonts w:hint="eastAsia"/>
          <w:sz w:val="22"/>
        </w:rPr>
        <w:t>福井理沙子</w:t>
      </w:r>
      <w:r w:rsidRPr="00D06DB7">
        <w:rPr>
          <w:rFonts w:hint="eastAsia"/>
          <w:sz w:val="22"/>
        </w:rPr>
        <w:t xml:space="preserve"> </w:t>
      </w:r>
      <w:r w:rsidRPr="00D06DB7">
        <w:rPr>
          <w:rFonts w:hint="eastAsia"/>
          <w:sz w:val="22"/>
        </w:rPr>
        <w:t>村岡由美香</w:t>
      </w:r>
      <w:r w:rsidRPr="00D06DB7">
        <w:rPr>
          <w:rFonts w:hint="eastAsia"/>
          <w:sz w:val="22"/>
        </w:rPr>
        <w:t xml:space="preserve"> </w:t>
      </w:r>
      <w:r w:rsidRPr="00D06DB7">
        <w:rPr>
          <w:rFonts w:hint="eastAsia"/>
          <w:sz w:val="22"/>
        </w:rPr>
        <w:t>山本明李</w:t>
      </w:r>
    </w:p>
    <w:p w:rsidR="00D06DB7" w:rsidRDefault="00D06DB7" w:rsidP="00D06DB7">
      <w:pPr>
        <w:jc w:val="right"/>
        <w:rPr>
          <w:sz w:val="22"/>
        </w:rPr>
      </w:pPr>
    </w:p>
    <w:p w:rsidR="00D06DB7" w:rsidRPr="00DF1FDF" w:rsidRDefault="00D06DB7" w:rsidP="00D06DB7">
      <w:pPr>
        <w:pStyle w:val="a3"/>
        <w:numPr>
          <w:ilvl w:val="0"/>
          <w:numId w:val="1"/>
        </w:numPr>
        <w:ind w:leftChars="0"/>
        <w:jc w:val="left"/>
        <w:rPr>
          <w:sz w:val="22"/>
        </w:rPr>
      </w:pPr>
      <w:r w:rsidRPr="00DF1FDF">
        <w:rPr>
          <w:rFonts w:hint="eastAsia"/>
          <w:sz w:val="22"/>
        </w:rPr>
        <w:t>目的</w:t>
      </w:r>
    </w:p>
    <w:p w:rsidR="00D06DB7" w:rsidRDefault="00D52D6A" w:rsidP="00D06DB7">
      <w:pPr>
        <w:ind w:left="360"/>
        <w:jc w:val="left"/>
      </w:pPr>
      <w:r>
        <w:rPr>
          <w:rFonts w:hint="eastAsia"/>
        </w:rPr>
        <w:t>洗剤と</w:t>
      </w:r>
      <w:r>
        <w:rPr>
          <w:rFonts w:hint="eastAsia"/>
        </w:rPr>
        <w:t>1</w:t>
      </w:r>
      <w:r>
        <w:rPr>
          <w:rFonts w:hint="eastAsia"/>
        </w:rPr>
        <w:t>円玉を用いる実験を通して、</w:t>
      </w:r>
      <w:r w:rsidR="00D06DB7">
        <w:rPr>
          <w:rFonts w:hint="eastAsia"/>
        </w:rPr>
        <w:t>水の表面張力の原理と、界面活性剤が起こす化学反応について理解した。</w:t>
      </w:r>
    </w:p>
    <w:p w:rsidR="00D06DB7" w:rsidRDefault="00D06DB7" w:rsidP="00D06DB7">
      <w:pPr>
        <w:jc w:val="left"/>
      </w:pPr>
    </w:p>
    <w:p w:rsidR="00D06DB7" w:rsidRPr="00D06DB7" w:rsidRDefault="00D06DB7" w:rsidP="00D06DB7">
      <w:pPr>
        <w:pStyle w:val="a3"/>
        <w:numPr>
          <w:ilvl w:val="0"/>
          <w:numId w:val="1"/>
        </w:numPr>
        <w:ind w:leftChars="0"/>
        <w:jc w:val="left"/>
        <w:rPr>
          <w:sz w:val="22"/>
        </w:rPr>
      </w:pPr>
      <w:r w:rsidRPr="00DF1FDF">
        <w:rPr>
          <w:rFonts w:hint="eastAsia"/>
          <w:sz w:val="22"/>
        </w:rPr>
        <w:t>準備物</w:t>
      </w:r>
      <w:r>
        <w:rPr>
          <w:rFonts w:hint="eastAsia"/>
          <w:sz w:val="22"/>
        </w:rPr>
        <w:t>（</w:t>
      </w:r>
      <w:r w:rsidR="00DF1FDF">
        <w:rPr>
          <w:rFonts w:hint="eastAsia"/>
          <w:sz w:val="22"/>
        </w:rPr>
        <w:t>5</w:t>
      </w:r>
      <w:r>
        <w:rPr>
          <w:rFonts w:hint="eastAsia"/>
          <w:sz w:val="22"/>
        </w:rPr>
        <w:t>班分）</w:t>
      </w:r>
    </w:p>
    <w:p w:rsidR="00D06DB7" w:rsidRPr="00D06DB7" w:rsidRDefault="00D06DB7" w:rsidP="00D06DB7">
      <w:pPr>
        <w:ind w:left="360"/>
        <w:jc w:val="left"/>
      </w:pPr>
      <w:r>
        <w:rPr>
          <w:rFonts w:hint="eastAsia"/>
          <w:sz w:val="22"/>
        </w:rPr>
        <w:t>プラスチック製のコップ</w:t>
      </w:r>
      <w:r w:rsidR="00DF1FDF">
        <w:rPr>
          <w:rFonts w:hint="eastAsia"/>
          <w:sz w:val="22"/>
        </w:rPr>
        <w:t>10</w:t>
      </w:r>
      <w:r>
        <w:rPr>
          <w:rFonts w:hint="eastAsia"/>
          <w:sz w:val="22"/>
        </w:rPr>
        <w:t>個、水</w:t>
      </w:r>
      <w:r w:rsidR="00DF1FDF">
        <w:rPr>
          <w:rFonts w:hint="eastAsia"/>
          <w:sz w:val="22"/>
        </w:rPr>
        <w:t>1000</w:t>
      </w:r>
      <w:r>
        <w:rPr>
          <w:rFonts w:hint="eastAsia"/>
          <w:sz w:val="22"/>
        </w:rPr>
        <w:t>ml</w:t>
      </w:r>
      <w:r>
        <w:rPr>
          <w:rFonts w:hint="eastAsia"/>
          <w:sz w:val="22"/>
        </w:rPr>
        <w:t>、バット</w:t>
      </w:r>
      <w:r>
        <w:rPr>
          <w:rFonts w:hint="eastAsia"/>
          <w:sz w:val="22"/>
        </w:rPr>
        <w:t>1</w:t>
      </w:r>
      <w:r>
        <w:rPr>
          <w:rFonts w:hint="eastAsia"/>
          <w:sz w:val="22"/>
        </w:rPr>
        <w:t>個、洗剤</w:t>
      </w:r>
      <w:r>
        <w:rPr>
          <w:rFonts w:hint="eastAsia"/>
          <w:sz w:val="22"/>
        </w:rPr>
        <w:t>10ml</w:t>
      </w:r>
      <w:r w:rsidR="00DF1FDF">
        <w:rPr>
          <w:rFonts w:hint="eastAsia"/>
          <w:sz w:val="22"/>
        </w:rPr>
        <w:t>、</w:t>
      </w:r>
      <w:r w:rsidR="00DF1FDF">
        <w:rPr>
          <w:rFonts w:hint="eastAsia"/>
          <w:sz w:val="22"/>
        </w:rPr>
        <w:t>1</w:t>
      </w:r>
      <w:r w:rsidR="00DF1FDF">
        <w:rPr>
          <w:rFonts w:hint="eastAsia"/>
          <w:sz w:val="22"/>
        </w:rPr>
        <w:t>円玉</w:t>
      </w:r>
      <w:r w:rsidR="00DF1FDF">
        <w:rPr>
          <w:rFonts w:hint="eastAsia"/>
          <w:sz w:val="22"/>
        </w:rPr>
        <w:t>5</w:t>
      </w:r>
      <w:r w:rsidR="00DF1FDF">
        <w:rPr>
          <w:rFonts w:hint="eastAsia"/>
          <w:sz w:val="22"/>
        </w:rPr>
        <w:t>枚、</w:t>
      </w:r>
      <w:r w:rsidR="00AA029F">
        <w:rPr>
          <w:rFonts w:hint="eastAsia"/>
          <w:sz w:val="22"/>
        </w:rPr>
        <w:t>紙皿</w:t>
      </w:r>
      <w:r w:rsidR="00AA029F">
        <w:rPr>
          <w:rFonts w:hint="eastAsia"/>
          <w:sz w:val="22"/>
        </w:rPr>
        <w:t>1</w:t>
      </w:r>
      <w:r w:rsidR="00AA029F">
        <w:rPr>
          <w:rFonts w:hint="eastAsia"/>
          <w:sz w:val="22"/>
        </w:rPr>
        <w:t>個、</w:t>
      </w:r>
      <w:r w:rsidR="00DF1FDF">
        <w:rPr>
          <w:rFonts w:hint="eastAsia"/>
          <w:sz w:val="22"/>
        </w:rPr>
        <w:t>アルミホイル</w:t>
      </w:r>
      <w:r w:rsidR="00DF1FDF">
        <w:rPr>
          <w:rFonts w:hint="eastAsia"/>
          <w:sz w:val="22"/>
        </w:rPr>
        <w:t>1</w:t>
      </w:r>
      <w:r w:rsidR="00DF1FDF">
        <w:rPr>
          <w:rFonts w:hint="eastAsia"/>
          <w:sz w:val="22"/>
        </w:rPr>
        <w:t>×</w:t>
      </w:r>
      <w:r w:rsidR="00DF1FDF">
        <w:rPr>
          <w:rFonts w:hint="eastAsia"/>
          <w:sz w:val="22"/>
        </w:rPr>
        <w:t>3cm</w:t>
      </w:r>
      <w:r w:rsidR="00DF1FDF">
        <w:rPr>
          <w:rFonts w:hint="eastAsia"/>
          <w:sz w:val="22"/>
        </w:rPr>
        <w:t>のものを</w:t>
      </w:r>
      <w:r w:rsidR="00DF1FDF">
        <w:rPr>
          <w:rFonts w:hint="eastAsia"/>
          <w:sz w:val="22"/>
        </w:rPr>
        <w:t>2</w:t>
      </w:r>
      <w:r w:rsidR="00DF1FDF">
        <w:rPr>
          <w:rFonts w:hint="eastAsia"/>
          <w:sz w:val="22"/>
        </w:rPr>
        <w:t>個</w:t>
      </w:r>
    </w:p>
    <w:p w:rsidR="00D06DB7" w:rsidRDefault="00D06DB7" w:rsidP="00D06DB7">
      <w:pPr>
        <w:jc w:val="left"/>
      </w:pPr>
    </w:p>
    <w:p w:rsidR="00DF1FDF" w:rsidRDefault="00DF1FDF" w:rsidP="00D06DB7">
      <w:pPr>
        <w:jc w:val="left"/>
        <w:rPr>
          <w:u w:val="single"/>
        </w:rPr>
      </w:pPr>
      <w:r w:rsidRPr="00DF1FDF">
        <w:rPr>
          <w:rFonts w:hint="eastAsia"/>
          <w:u w:val="single"/>
        </w:rPr>
        <w:t>今回の授業の予算</w:t>
      </w:r>
    </w:p>
    <w:p w:rsidR="00DF1FDF" w:rsidRDefault="00DF1FDF" w:rsidP="00D06DB7">
      <w:pPr>
        <w:jc w:val="left"/>
      </w:pPr>
      <w:r>
        <w:rPr>
          <w:rFonts w:hint="eastAsia"/>
        </w:rPr>
        <w:t>プラスチック製のコップ</w:t>
      </w:r>
      <w:r>
        <w:rPr>
          <w:rFonts w:hint="eastAsia"/>
        </w:rPr>
        <w:t>15</w:t>
      </w:r>
      <w:r>
        <w:rPr>
          <w:rFonts w:hint="eastAsia"/>
        </w:rPr>
        <w:t>個入り</w:t>
      </w:r>
      <w:r>
        <w:rPr>
          <w:rFonts w:hint="eastAsia"/>
        </w:rPr>
        <w:t xml:space="preserve"> 108</w:t>
      </w:r>
      <w:r>
        <w:rPr>
          <w:rFonts w:hint="eastAsia"/>
        </w:rPr>
        <w:t>円</w:t>
      </w:r>
    </w:p>
    <w:p w:rsidR="00DF1FDF" w:rsidRDefault="00DF1FDF" w:rsidP="00D06DB7">
      <w:pPr>
        <w:jc w:val="left"/>
      </w:pPr>
      <w:r>
        <w:rPr>
          <w:rFonts w:hint="eastAsia"/>
        </w:rPr>
        <w:t>※水は水道水を汲み、バットと洗剤と</w:t>
      </w:r>
      <w:r w:rsidR="00AA029F">
        <w:rPr>
          <w:rFonts w:hint="eastAsia"/>
        </w:rPr>
        <w:t>1</w:t>
      </w:r>
      <w:r w:rsidR="00AA029F">
        <w:rPr>
          <w:rFonts w:hint="eastAsia"/>
        </w:rPr>
        <w:t>円玉、紙皿、</w:t>
      </w:r>
      <w:r>
        <w:rPr>
          <w:rFonts w:hint="eastAsia"/>
        </w:rPr>
        <w:t>アルミホイルは自分たちのものを使用したため費用はかかっていない。</w:t>
      </w:r>
    </w:p>
    <w:p w:rsidR="00DF1FDF" w:rsidRPr="00DF1FDF" w:rsidRDefault="00DF1FDF" w:rsidP="00D06DB7">
      <w:pPr>
        <w:jc w:val="left"/>
        <w:rPr>
          <w:u w:val="single"/>
        </w:rPr>
      </w:pPr>
    </w:p>
    <w:p w:rsidR="00DF1FDF" w:rsidRDefault="00DF1FDF" w:rsidP="00D06DB7">
      <w:pPr>
        <w:jc w:val="left"/>
        <w:rPr>
          <w:u w:val="single"/>
        </w:rPr>
      </w:pPr>
      <w:r w:rsidRPr="00DF1FDF">
        <w:rPr>
          <w:rFonts w:hint="eastAsia"/>
          <w:u w:val="single"/>
        </w:rPr>
        <w:t>40</w:t>
      </w:r>
      <w:r w:rsidRPr="00DF1FDF">
        <w:rPr>
          <w:rFonts w:hint="eastAsia"/>
          <w:u w:val="single"/>
        </w:rPr>
        <w:t>人学級（</w:t>
      </w:r>
      <w:r w:rsidRPr="00DF1FDF">
        <w:rPr>
          <w:rFonts w:hint="eastAsia"/>
          <w:u w:val="single"/>
        </w:rPr>
        <w:t>10</w:t>
      </w:r>
      <w:r w:rsidRPr="00DF1FDF">
        <w:rPr>
          <w:rFonts w:hint="eastAsia"/>
          <w:u w:val="single"/>
        </w:rPr>
        <w:t>班分）の場合の予算</w:t>
      </w:r>
    </w:p>
    <w:p w:rsidR="00DF1FDF" w:rsidRDefault="00DF1FDF" w:rsidP="00D06DB7">
      <w:pPr>
        <w:jc w:val="left"/>
      </w:pPr>
      <w:r>
        <w:rPr>
          <w:rFonts w:hint="eastAsia"/>
        </w:rPr>
        <w:t>プラスチック製のコップ</w:t>
      </w:r>
      <w:r>
        <w:rPr>
          <w:rFonts w:hint="eastAsia"/>
        </w:rPr>
        <w:t>15</w:t>
      </w:r>
      <w:r>
        <w:rPr>
          <w:rFonts w:hint="eastAsia"/>
        </w:rPr>
        <w:t>個入り×</w:t>
      </w:r>
      <w:r>
        <w:rPr>
          <w:rFonts w:hint="eastAsia"/>
        </w:rPr>
        <w:t>2</w:t>
      </w:r>
      <w:r>
        <w:rPr>
          <w:rFonts w:hint="eastAsia"/>
        </w:rPr>
        <w:t xml:space="preserve">　</w:t>
      </w:r>
      <w:r>
        <w:rPr>
          <w:rFonts w:hint="eastAsia"/>
        </w:rPr>
        <w:t>216</w:t>
      </w:r>
      <w:r>
        <w:rPr>
          <w:rFonts w:hint="eastAsia"/>
        </w:rPr>
        <w:t>円</w:t>
      </w:r>
    </w:p>
    <w:p w:rsidR="00DF1FDF" w:rsidRDefault="00DF1FDF" w:rsidP="00D06DB7">
      <w:pPr>
        <w:jc w:val="left"/>
      </w:pPr>
    </w:p>
    <w:p w:rsidR="00DF1FDF" w:rsidRPr="00DF1FDF" w:rsidRDefault="00DF1FDF" w:rsidP="00DF1FDF">
      <w:pPr>
        <w:pStyle w:val="a3"/>
        <w:numPr>
          <w:ilvl w:val="0"/>
          <w:numId w:val="1"/>
        </w:numPr>
        <w:ind w:leftChars="0"/>
        <w:jc w:val="left"/>
        <w:rPr>
          <w:sz w:val="22"/>
        </w:rPr>
      </w:pPr>
      <w:r w:rsidRPr="00DF1FDF">
        <w:rPr>
          <w:rFonts w:hint="eastAsia"/>
          <w:sz w:val="22"/>
        </w:rPr>
        <w:t>授業準備</w:t>
      </w:r>
    </w:p>
    <w:p w:rsidR="00DF1FDF" w:rsidRDefault="00DF1FDF" w:rsidP="00DF1FDF">
      <w:pPr>
        <w:ind w:left="360"/>
        <w:jc w:val="left"/>
      </w:pPr>
      <w:r>
        <w:rPr>
          <w:rFonts w:hint="eastAsia"/>
        </w:rPr>
        <w:t>2</w:t>
      </w:r>
      <w:r>
        <w:rPr>
          <w:rFonts w:hint="eastAsia"/>
        </w:rPr>
        <w:t>個のコップ両方に水を適量入れ、バットに乗せて各班に配った。</w:t>
      </w:r>
    </w:p>
    <w:p w:rsidR="00DF1FDF" w:rsidRPr="00DF1FDF" w:rsidRDefault="00DF1FDF" w:rsidP="00DF1FDF">
      <w:pPr>
        <w:jc w:val="left"/>
      </w:pPr>
    </w:p>
    <w:p w:rsidR="00DF1FDF" w:rsidRDefault="00DF1FDF" w:rsidP="00DF1FDF">
      <w:pPr>
        <w:pStyle w:val="a3"/>
        <w:numPr>
          <w:ilvl w:val="0"/>
          <w:numId w:val="1"/>
        </w:numPr>
        <w:ind w:leftChars="0"/>
        <w:jc w:val="left"/>
        <w:rPr>
          <w:sz w:val="22"/>
        </w:rPr>
      </w:pPr>
      <w:r w:rsidRPr="00DF1FDF">
        <w:rPr>
          <w:rFonts w:hint="eastAsia"/>
          <w:sz w:val="22"/>
        </w:rPr>
        <w:t>実験方法</w:t>
      </w:r>
    </w:p>
    <w:p w:rsidR="00DF1FDF" w:rsidRPr="00DF1FDF" w:rsidRDefault="00DF1FDF" w:rsidP="00DF1FDF">
      <w:pPr>
        <w:jc w:val="left"/>
      </w:pPr>
      <w:r>
        <w:rPr>
          <w:rFonts w:hint="eastAsia"/>
        </w:rPr>
        <w:t>・実験</w:t>
      </w:r>
      <w:r>
        <w:rPr>
          <w:rFonts w:hint="eastAsia"/>
        </w:rPr>
        <w:t>1</w:t>
      </w:r>
    </w:p>
    <w:p w:rsidR="00DF1FDF" w:rsidRDefault="00DF1FDF" w:rsidP="00DF1FDF">
      <w:pPr>
        <w:pStyle w:val="a3"/>
        <w:numPr>
          <w:ilvl w:val="1"/>
          <w:numId w:val="1"/>
        </w:numPr>
        <w:ind w:leftChars="0"/>
        <w:jc w:val="left"/>
      </w:pPr>
      <w:r>
        <w:rPr>
          <w:rFonts w:hint="eastAsia"/>
        </w:rPr>
        <w:t>片方のコップに入った水をもう片方のコップの淵ぎりぎりにまで注いだ。</w:t>
      </w:r>
    </w:p>
    <w:p w:rsidR="00DF1FDF" w:rsidRDefault="00AA029F" w:rsidP="00DF1FDF">
      <w:pPr>
        <w:pStyle w:val="a3"/>
        <w:numPr>
          <w:ilvl w:val="1"/>
          <w:numId w:val="1"/>
        </w:numPr>
        <w:ind w:leftChars="0"/>
        <w:jc w:val="left"/>
      </w:pPr>
      <w:r>
        <w:rPr>
          <w:rFonts w:hint="eastAsia"/>
        </w:rPr>
        <w:t>1</w:t>
      </w:r>
      <w:r>
        <w:rPr>
          <w:rFonts w:hint="eastAsia"/>
        </w:rPr>
        <w:t>円玉をゆっくりと水の上に乗せ、浮くことを確認した。</w:t>
      </w:r>
    </w:p>
    <w:p w:rsidR="0058381E" w:rsidRDefault="00AA029F" w:rsidP="00AA029F">
      <w:pPr>
        <w:pStyle w:val="a3"/>
        <w:numPr>
          <w:ilvl w:val="1"/>
          <w:numId w:val="1"/>
        </w:numPr>
        <w:ind w:leftChars="0"/>
        <w:jc w:val="left"/>
      </w:pPr>
      <w:r>
        <w:rPr>
          <w:rFonts w:hint="eastAsia"/>
        </w:rPr>
        <w:t>1</w:t>
      </w:r>
      <w:r>
        <w:rPr>
          <w:rFonts w:hint="eastAsia"/>
        </w:rPr>
        <w:t>円玉が浮いている水面に洗剤を数滴垂らした。</w:t>
      </w:r>
    </w:p>
    <w:p w:rsidR="00AA029F" w:rsidRDefault="00AA029F" w:rsidP="00AA029F">
      <w:pPr>
        <w:jc w:val="left"/>
      </w:pPr>
      <w:r>
        <w:rPr>
          <w:rFonts w:hint="eastAsia"/>
        </w:rPr>
        <w:t>・実験</w:t>
      </w:r>
      <w:r>
        <w:rPr>
          <w:rFonts w:hint="eastAsia"/>
        </w:rPr>
        <w:t>2</w:t>
      </w:r>
    </w:p>
    <w:p w:rsidR="00AA029F" w:rsidRDefault="00AA029F" w:rsidP="00AA029F">
      <w:pPr>
        <w:pStyle w:val="a3"/>
        <w:numPr>
          <w:ilvl w:val="0"/>
          <w:numId w:val="3"/>
        </w:numPr>
        <w:ind w:leftChars="0"/>
        <w:jc w:val="left"/>
      </w:pPr>
      <w:r>
        <w:rPr>
          <w:rFonts w:hint="eastAsia"/>
        </w:rPr>
        <w:t>紙皿に水を注ぎ</w:t>
      </w:r>
      <w:r>
        <w:rPr>
          <w:rFonts w:hint="eastAsia"/>
        </w:rPr>
        <w:t>1</w:t>
      </w:r>
      <w:r>
        <w:rPr>
          <w:rFonts w:hint="eastAsia"/>
        </w:rPr>
        <w:t>×</w:t>
      </w:r>
      <w:r>
        <w:rPr>
          <w:rFonts w:hint="eastAsia"/>
        </w:rPr>
        <w:t>3cm</w:t>
      </w:r>
      <w:r>
        <w:rPr>
          <w:rFonts w:hint="eastAsia"/>
        </w:rPr>
        <w:t>に切ったアルミホイルを浮かばせた。</w:t>
      </w:r>
    </w:p>
    <w:p w:rsidR="00AA029F" w:rsidRDefault="00AA029F" w:rsidP="00AA029F">
      <w:pPr>
        <w:pStyle w:val="a3"/>
        <w:numPr>
          <w:ilvl w:val="0"/>
          <w:numId w:val="3"/>
        </w:numPr>
        <w:ind w:leftChars="0"/>
        <w:jc w:val="left"/>
      </w:pPr>
      <w:r>
        <w:rPr>
          <w:rFonts w:hint="eastAsia"/>
        </w:rPr>
        <w:t>別の</w:t>
      </w:r>
      <w:r>
        <w:rPr>
          <w:rFonts w:hint="eastAsia"/>
        </w:rPr>
        <w:t>1</w:t>
      </w:r>
      <w:r>
        <w:rPr>
          <w:rFonts w:hint="eastAsia"/>
        </w:rPr>
        <w:t>×</w:t>
      </w:r>
      <w:r>
        <w:rPr>
          <w:rFonts w:hint="eastAsia"/>
        </w:rPr>
        <w:t>3cm</w:t>
      </w:r>
      <w:r>
        <w:rPr>
          <w:rFonts w:hint="eastAsia"/>
        </w:rPr>
        <w:t>に切ったアルミホイルの一方の面の下図の赤い部分のように洗剤をつけ、水面に浮かばせた。</w:t>
      </w:r>
    </w:p>
    <w:p w:rsidR="00AA029F" w:rsidRDefault="00AA029F" w:rsidP="00AA029F">
      <w:pPr>
        <w:jc w:val="left"/>
      </w:pPr>
      <w:r>
        <w:rPr>
          <w:rFonts w:hint="eastAsia"/>
          <w:noProof/>
        </w:rPr>
        <mc:AlternateContent>
          <mc:Choice Requires="wpg">
            <w:drawing>
              <wp:anchor distT="0" distB="0" distL="114300" distR="114300" simplePos="0" relativeHeight="251660288" behindDoc="0" locked="0" layoutInCell="1" allowOverlap="1" wp14:anchorId="4ED3A6D6" wp14:editId="28B4444C">
                <wp:simplePos x="0" y="0"/>
                <wp:positionH relativeFrom="column">
                  <wp:posOffset>2663190</wp:posOffset>
                </wp:positionH>
                <wp:positionV relativeFrom="paragraph">
                  <wp:posOffset>101600</wp:posOffset>
                </wp:positionV>
                <wp:extent cx="1447800" cy="523875"/>
                <wp:effectExtent l="0" t="0" r="19050" b="28575"/>
                <wp:wrapNone/>
                <wp:docPr id="3" name="グループ化 3"/>
                <wp:cNvGraphicFramePr/>
                <a:graphic xmlns:a="http://schemas.openxmlformats.org/drawingml/2006/main">
                  <a:graphicData uri="http://schemas.microsoft.com/office/word/2010/wordprocessingGroup">
                    <wpg:wgp>
                      <wpg:cNvGrpSpPr/>
                      <wpg:grpSpPr>
                        <a:xfrm>
                          <a:off x="0" y="0"/>
                          <a:ext cx="1447800" cy="523875"/>
                          <a:chOff x="0" y="0"/>
                          <a:chExt cx="1447800" cy="523875"/>
                        </a:xfrm>
                      </wpg:grpSpPr>
                      <wps:wsp>
                        <wps:cNvPr id="1" name="正方形/長方形 1"/>
                        <wps:cNvSpPr/>
                        <wps:spPr>
                          <a:xfrm>
                            <a:off x="0" y="0"/>
                            <a:ext cx="14478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円/楕円 2"/>
                        <wps:cNvSpPr/>
                        <wps:spPr>
                          <a:xfrm>
                            <a:off x="866775" y="0"/>
                            <a:ext cx="581025" cy="52387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37EF4E" id="グループ化 3" o:spid="_x0000_s1026" style="position:absolute;left:0;text-align:left;margin-left:209.7pt;margin-top:8pt;width:114pt;height:41.25pt;z-index:251660288" coordsize="14478,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">
                <v:rect id="正方形/長方形 1" o:spid="_x0000_s1027" style="position:absolute;width:14478;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71MAA&#10;AADaAAAADwAAAGRycy9kb3ducmV2LnhtbERPyWrDMBC9F/IPYgK9NbJLaY0TJYRAaemlZPmAwZrY&#10;TqyRkeQl+frKEOhpeLx1VpvRNKIn52vLCtJFAoK4sLrmUsHp+PmSgfABWWNjmRTcyMNmPXtaYa7t&#10;wHvqD6EUMYR9jgqqENpcSl9UZNAvbEscubN1BkOErpTa4RDDTSNfk+RdGqw5NlTY0q6i4nrojAKb&#10;/oaf4/DWMQ3uK6svRXP/yJR6no/bJYhAY/gXP9zfOs6H6ZXpyv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g71MAAAADaAAAADwAAAAAAAAAAAAAAAACYAgAAZHJzL2Rvd25y&#10;ZXYueG1sUEsFBgAAAAAEAAQA9QAAAIUDAAAAAA==&#10;" fillcolor="#4f81bd [3204]" strokecolor="#243f60 [1604]" strokeweight="2pt"/>
                <v:oval id="円/楕円 2" o:spid="_x0000_s1028" style="position:absolute;left:8667;width:5811;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LsBsQA&#10;AADaAAAADwAAAGRycy9kb3ducmV2LnhtbESPT4vCMBTE78J+h/CEvYimuv6jGkUUxZNgFdHbo3m2&#10;ZZuX0mS1++03woLHYWZ+w8yXjSnFg2pXWFbQ70UgiFOrC84UnE/b7hSE88gaS8uk4JccLBcfrTnG&#10;2j75SI/EZyJA2MWoIPe+iqV0aU4GXc9WxMG729qgD7LOpK7xGeCmlIMoGkuDBYeFHCta55R+Jz9G&#10;wcadd539dDI6NOshfbnjdXy5DZX6bDerGQhPjX+H/9t7rWAAryvhB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7AbEAAAA2gAAAA8AAAAAAAAAAAAAAAAAmAIAAGRycy9k&#10;b3ducmV2LnhtbFBLBQYAAAAABAAEAPUAAACJAwAAAAA=&#10;" fillcolor="#c0504d [3205]" strokecolor="#243f60 [1604]" strokeweight="2pt"/>
              </v:group>
            </w:pict>
          </mc:Fallback>
        </mc:AlternateContent>
      </w:r>
    </w:p>
    <w:p w:rsidR="00AA029F" w:rsidRDefault="00AA029F" w:rsidP="00AA029F">
      <w:pPr>
        <w:jc w:val="left"/>
      </w:pPr>
    </w:p>
    <w:p w:rsidR="00AA029F" w:rsidRPr="0058381E" w:rsidRDefault="00AA029F" w:rsidP="00AA029F">
      <w:pPr>
        <w:jc w:val="left"/>
      </w:pPr>
    </w:p>
    <w:p w:rsidR="00AA029F" w:rsidRPr="00AA029F" w:rsidRDefault="00AA029F" w:rsidP="00AA029F">
      <w:pPr>
        <w:pStyle w:val="a3"/>
        <w:numPr>
          <w:ilvl w:val="0"/>
          <w:numId w:val="1"/>
        </w:numPr>
        <w:ind w:leftChars="0"/>
        <w:jc w:val="left"/>
        <w:rPr>
          <w:sz w:val="22"/>
        </w:rPr>
      </w:pPr>
      <w:r w:rsidRPr="00AA029F">
        <w:rPr>
          <w:rFonts w:hint="eastAsia"/>
          <w:sz w:val="22"/>
        </w:rPr>
        <w:t>実験結果</w:t>
      </w:r>
    </w:p>
    <w:p w:rsidR="00AA029F" w:rsidRDefault="00AA029F" w:rsidP="00AA029F">
      <w:pPr>
        <w:jc w:val="left"/>
        <w:rPr>
          <w:sz w:val="22"/>
        </w:rPr>
      </w:pPr>
      <w:r w:rsidRPr="00AA029F">
        <w:rPr>
          <w:rFonts w:hint="eastAsia"/>
          <w:sz w:val="22"/>
        </w:rPr>
        <w:t>・実験</w:t>
      </w:r>
      <w:r w:rsidRPr="00AA029F">
        <w:rPr>
          <w:rFonts w:hint="eastAsia"/>
          <w:sz w:val="22"/>
        </w:rPr>
        <w:t>1</w:t>
      </w:r>
    </w:p>
    <w:p w:rsidR="00AA029F" w:rsidRDefault="00AA029F" w:rsidP="00AA029F">
      <w:pPr>
        <w:jc w:val="left"/>
      </w:pPr>
      <w:r>
        <w:rPr>
          <w:rFonts w:hint="eastAsia"/>
        </w:rPr>
        <w:t xml:space="preserve">　洗剤を垂らすと、浮かんでいた</w:t>
      </w:r>
      <w:r>
        <w:rPr>
          <w:rFonts w:hint="eastAsia"/>
        </w:rPr>
        <w:t>1</w:t>
      </w:r>
      <w:r>
        <w:rPr>
          <w:rFonts w:hint="eastAsia"/>
        </w:rPr>
        <w:t>円玉が沈んだ。全員がその様子を観察できた。</w:t>
      </w:r>
    </w:p>
    <w:p w:rsidR="00AA029F" w:rsidRDefault="00AA029F" w:rsidP="00AA029F">
      <w:pPr>
        <w:jc w:val="left"/>
      </w:pPr>
      <w:r>
        <w:rPr>
          <w:rFonts w:hint="eastAsia"/>
        </w:rPr>
        <w:t>・実験</w:t>
      </w:r>
      <w:r>
        <w:rPr>
          <w:rFonts w:hint="eastAsia"/>
        </w:rPr>
        <w:t>2</w:t>
      </w:r>
    </w:p>
    <w:p w:rsidR="0058381E" w:rsidRDefault="00AA029F" w:rsidP="00AA029F">
      <w:pPr>
        <w:jc w:val="left"/>
      </w:pPr>
      <w:r>
        <w:rPr>
          <w:rFonts w:hint="eastAsia"/>
        </w:rPr>
        <w:t xml:space="preserve">　洗剤をつけたアルミホイルは</w:t>
      </w:r>
      <w:r w:rsidR="0058381E">
        <w:rPr>
          <w:rFonts w:hint="eastAsia"/>
        </w:rPr>
        <w:t>水面に浮かべると、洗剤がついた赤い部分を後ろ側にして勢いよく進んだ。前で全員に見えるように実験を行ったため、全員がその様子を観察できた。</w:t>
      </w:r>
    </w:p>
    <w:p w:rsidR="0058381E" w:rsidRDefault="0058381E" w:rsidP="00AA029F">
      <w:pPr>
        <w:jc w:val="left"/>
      </w:pPr>
    </w:p>
    <w:p w:rsidR="0058381E" w:rsidRPr="0058381E" w:rsidRDefault="0058381E" w:rsidP="0058381E">
      <w:pPr>
        <w:pStyle w:val="a3"/>
        <w:numPr>
          <w:ilvl w:val="0"/>
          <w:numId w:val="1"/>
        </w:numPr>
        <w:ind w:leftChars="0"/>
        <w:jc w:val="left"/>
        <w:rPr>
          <w:sz w:val="22"/>
        </w:rPr>
      </w:pPr>
      <w:r w:rsidRPr="0058381E">
        <w:rPr>
          <w:rFonts w:hint="eastAsia"/>
          <w:sz w:val="22"/>
        </w:rPr>
        <w:t>実験考察</w:t>
      </w:r>
    </w:p>
    <w:p w:rsidR="0058381E" w:rsidRDefault="0058381E" w:rsidP="0058381E">
      <w:pPr>
        <w:jc w:val="left"/>
        <w:rPr>
          <w:sz w:val="22"/>
        </w:rPr>
      </w:pPr>
      <w:r>
        <w:rPr>
          <w:rFonts w:hint="eastAsia"/>
          <w:sz w:val="22"/>
        </w:rPr>
        <w:t>・実験</w:t>
      </w:r>
      <w:r>
        <w:rPr>
          <w:rFonts w:hint="eastAsia"/>
          <w:sz w:val="22"/>
        </w:rPr>
        <w:t>1</w:t>
      </w:r>
    </w:p>
    <w:p w:rsidR="0058381E" w:rsidRDefault="0058381E" w:rsidP="0058381E">
      <w:pPr>
        <w:jc w:val="left"/>
      </w:pPr>
      <w:r>
        <w:rPr>
          <w:rFonts w:hint="eastAsia"/>
        </w:rPr>
        <w:t xml:space="preserve">　水面には表面張力が働いていて、この表面張力は水分子の水素結合によるものである。水素結合があるため</w:t>
      </w:r>
      <w:r>
        <w:rPr>
          <w:rFonts w:hint="eastAsia"/>
        </w:rPr>
        <w:t>1</w:t>
      </w:r>
      <w:r>
        <w:rPr>
          <w:rFonts w:hint="eastAsia"/>
        </w:rPr>
        <w:t>円玉は浮くことができた。しかし界</w:t>
      </w:r>
      <w:r w:rsidR="00D52D6A">
        <w:rPr>
          <w:rFonts w:hint="eastAsia"/>
        </w:rPr>
        <w:t>面活性剤である洗剤を垂らすと、水素結合が切れ、表面張力が弱くなる</w:t>
      </w:r>
      <w:r>
        <w:rPr>
          <w:rFonts w:hint="eastAsia"/>
        </w:rPr>
        <w:t>。そのため</w:t>
      </w:r>
      <w:r>
        <w:rPr>
          <w:rFonts w:hint="eastAsia"/>
        </w:rPr>
        <w:t>1</w:t>
      </w:r>
      <w:r>
        <w:rPr>
          <w:rFonts w:hint="eastAsia"/>
        </w:rPr>
        <w:t>円玉は沈む。</w:t>
      </w:r>
    </w:p>
    <w:p w:rsidR="0058381E" w:rsidRPr="0058381E" w:rsidRDefault="0058381E" w:rsidP="0058381E">
      <w:pPr>
        <w:jc w:val="left"/>
        <w:rPr>
          <w:sz w:val="22"/>
        </w:rPr>
      </w:pPr>
      <w:r w:rsidRPr="0058381E">
        <w:rPr>
          <w:rFonts w:hint="eastAsia"/>
          <w:sz w:val="22"/>
        </w:rPr>
        <w:t>・実験</w:t>
      </w:r>
      <w:r w:rsidRPr="0058381E">
        <w:rPr>
          <w:rFonts w:hint="eastAsia"/>
          <w:sz w:val="22"/>
        </w:rPr>
        <w:t>2</w:t>
      </w:r>
    </w:p>
    <w:p w:rsidR="0058381E" w:rsidRDefault="0058381E" w:rsidP="0058381E">
      <w:pPr>
        <w:jc w:val="left"/>
      </w:pPr>
      <w:r>
        <w:rPr>
          <w:rFonts w:hint="eastAsia"/>
        </w:rPr>
        <w:t xml:space="preserve">　界面活性剤をつけた側の表面張力が弱まり、水分子が引き付けられる力が弱まり、界面活性剤をつけていない側の引き付けられる力が</w:t>
      </w:r>
      <w:r w:rsidR="00D52D6A">
        <w:rPr>
          <w:rFonts w:hint="eastAsia"/>
        </w:rPr>
        <w:t>相対的に</w:t>
      </w:r>
      <w:r>
        <w:rPr>
          <w:rFonts w:hint="eastAsia"/>
        </w:rPr>
        <w:t>強まり、前に進む。</w:t>
      </w:r>
    </w:p>
    <w:p w:rsidR="0058381E" w:rsidRDefault="0058381E" w:rsidP="0058381E">
      <w:pPr>
        <w:jc w:val="left"/>
      </w:pPr>
    </w:p>
    <w:p w:rsidR="0058381E" w:rsidRDefault="0058381E" w:rsidP="0058381E">
      <w:pPr>
        <w:pStyle w:val="a3"/>
        <w:numPr>
          <w:ilvl w:val="0"/>
          <w:numId w:val="1"/>
        </w:numPr>
        <w:ind w:leftChars="0"/>
        <w:jc w:val="left"/>
        <w:rPr>
          <w:sz w:val="22"/>
        </w:rPr>
      </w:pPr>
      <w:r w:rsidRPr="0058381E">
        <w:rPr>
          <w:rFonts w:hint="eastAsia"/>
          <w:sz w:val="22"/>
        </w:rPr>
        <w:t>授業風景</w:t>
      </w:r>
    </w:p>
    <w:p w:rsidR="0058381E" w:rsidRDefault="00E766B8" w:rsidP="0058381E">
      <w:pPr>
        <w:jc w:val="left"/>
        <w:rPr>
          <w:sz w:val="22"/>
        </w:rPr>
      </w:pPr>
      <w:r>
        <w:rPr>
          <w:rFonts w:hint="eastAsia"/>
          <w:noProof/>
        </w:rPr>
        <w:drawing>
          <wp:inline distT="0" distB="0" distL="0" distR="0" wp14:anchorId="2ACA6898" wp14:editId="321B4D69">
            <wp:extent cx="2581275" cy="1938234"/>
            <wp:effectExtent l="0" t="0" r="0" b="5080"/>
            <wp:docPr id="4" name="図 4" descr="C:\Users\s814320034\Desktop\20150509photo_R\CIMG487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814320034\Desktop\20150509photo_R\CIMG4879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0766" cy="1937852"/>
                    </a:xfrm>
                    <a:prstGeom prst="rect">
                      <a:avLst/>
                    </a:prstGeom>
                    <a:noFill/>
                    <a:ln>
                      <a:noFill/>
                    </a:ln>
                  </pic:spPr>
                </pic:pic>
              </a:graphicData>
            </a:graphic>
          </wp:inline>
        </w:drawing>
      </w:r>
      <w:r>
        <w:rPr>
          <w:rFonts w:hint="eastAsia"/>
          <w:noProof/>
        </w:rPr>
        <w:drawing>
          <wp:inline distT="0" distB="0" distL="0" distR="0" wp14:anchorId="66EB97FF" wp14:editId="7732ECDC">
            <wp:extent cx="2584345" cy="1940542"/>
            <wp:effectExtent l="0" t="0" r="6985" b="3175"/>
            <wp:docPr id="5" name="図 5" descr="C:\Users\s814320034\Desktop\20150509photo_R\CIMG4884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814320034\Desktop\20150509photo_R\CIMG4884_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1010" cy="1953055"/>
                    </a:xfrm>
                    <a:prstGeom prst="rect">
                      <a:avLst/>
                    </a:prstGeom>
                    <a:noFill/>
                    <a:ln>
                      <a:noFill/>
                    </a:ln>
                  </pic:spPr>
                </pic:pic>
              </a:graphicData>
            </a:graphic>
          </wp:inline>
        </w:drawing>
      </w:r>
    </w:p>
    <w:p w:rsidR="00E766B8" w:rsidRPr="0058381E" w:rsidRDefault="00E766B8" w:rsidP="0058381E">
      <w:pPr>
        <w:jc w:val="left"/>
        <w:rPr>
          <w:sz w:val="22"/>
        </w:rPr>
      </w:pPr>
    </w:p>
    <w:p w:rsidR="0058381E" w:rsidRPr="0058381E" w:rsidRDefault="0058381E" w:rsidP="0058381E">
      <w:pPr>
        <w:pStyle w:val="a3"/>
        <w:numPr>
          <w:ilvl w:val="0"/>
          <w:numId w:val="1"/>
        </w:numPr>
        <w:ind w:leftChars="0"/>
        <w:jc w:val="left"/>
        <w:rPr>
          <w:sz w:val="22"/>
        </w:rPr>
      </w:pPr>
      <w:r w:rsidRPr="0058381E">
        <w:rPr>
          <w:rFonts w:hint="eastAsia"/>
          <w:sz w:val="22"/>
        </w:rPr>
        <w:t>評価</w:t>
      </w:r>
    </w:p>
    <w:p w:rsidR="0058381E" w:rsidRDefault="00D52D6A" w:rsidP="0058381E">
      <w:pPr>
        <w:jc w:val="left"/>
        <w:rPr>
          <w:sz w:val="22"/>
        </w:rPr>
      </w:pPr>
      <w:r>
        <w:rPr>
          <w:rFonts w:hint="eastAsia"/>
          <w:sz w:val="22"/>
        </w:rPr>
        <w:t>【よ</w:t>
      </w:r>
      <w:r w:rsidR="0058381E" w:rsidRPr="0058381E">
        <w:rPr>
          <w:rFonts w:hint="eastAsia"/>
          <w:sz w:val="22"/>
        </w:rPr>
        <w:t>かった点】</w:t>
      </w:r>
    </w:p>
    <w:p w:rsidR="00E766B8" w:rsidRDefault="00E766B8" w:rsidP="0058381E">
      <w:pPr>
        <w:jc w:val="left"/>
      </w:pPr>
      <w:r>
        <w:rPr>
          <w:rFonts w:hint="eastAsia"/>
        </w:rPr>
        <w:t>・実験が目で見える結果で分かりやすかった。</w:t>
      </w:r>
    </w:p>
    <w:p w:rsidR="00E766B8" w:rsidRDefault="00E766B8" w:rsidP="0058381E">
      <w:pPr>
        <w:jc w:val="left"/>
      </w:pPr>
      <w:r>
        <w:rPr>
          <w:rFonts w:hint="eastAsia"/>
        </w:rPr>
        <w:t>・実験</w:t>
      </w:r>
      <w:r>
        <w:rPr>
          <w:rFonts w:hint="eastAsia"/>
        </w:rPr>
        <w:t>1</w:t>
      </w:r>
      <w:r>
        <w:rPr>
          <w:rFonts w:hint="eastAsia"/>
        </w:rPr>
        <w:t>→説明→実験</w:t>
      </w:r>
      <w:r>
        <w:rPr>
          <w:rFonts w:hint="eastAsia"/>
        </w:rPr>
        <w:t>2</w:t>
      </w:r>
      <w:r>
        <w:rPr>
          <w:rFonts w:hint="eastAsia"/>
        </w:rPr>
        <w:t>→説明という流れで段階をつけて理解できた。</w:t>
      </w:r>
    </w:p>
    <w:p w:rsidR="00E766B8" w:rsidRDefault="00E766B8" w:rsidP="0058381E">
      <w:pPr>
        <w:jc w:val="left"/>
      </w:pPr>
      <w:r>
        <w:rPr>
          <w:rFonts w:hint="eastAsia"/>
        </w:rPr>
        <w:t>・実験をしている最中補助をしてくれたので、スムーズにできた。</w:t>
      </w:r>
    </w:p>
    <w:p w:rsidR="00E766B8" w:rsidRPr="00E766B8" w:rsidRDefault="00E766B8" w:rsidP="0058381E">
      <w:pPr>
        <w:jc w:val="left"/>
      </w:pPr>
    </w:p>
    <w:p w:rsidR="0058381E" w:rsidRDefault="0058381E" w:rsidP="0058381E">
      <w:pPr>
        <w:jc w:val="left"/>
        <w:rPr>
          <w:sz w:val="22"/>
        </w:rPr>
      </w:pPr>
      <w:r w:rsidRPr="0058381E">
        <w:rPr>
          <w:rFonts w:hint="eastAsia"/>
          <w:sz w:val="22"/>
        </w:rPr>
        <w:t>【改善点】</w:t>
      </w:r>
    </w:p>
    <w:p w:rsidR="00E766B8" w:rsidRPr="00E766B8" w:rsidRDefault="00E766B8" w:rsidP="0058381E">
      <w:pPr>
        <w:jc w:val="left"/>
      </w:pPr>
      <w:r w:rsidRPr="00E766B8">
        <w:rPr>
          <w:rFonts w:hint="eastAsia"/>
        </w:rPr>
        <w:lastRenderedPageBreak/>
        <w:t>・板書の図の大きさが小さかった。</w:t>
      </w:r>
    </w:p>
    <w:p w:rsidR="00E766B8" w:rsidRPr="00E766B8" w:rsidRDefault="00E766B8" w:rsidP="0058381E">
      <w:pPr>
        <w:jc w:val="left"/>
      </w:pPr>
      <w:r w:rsidRPr="00E766B8">
        <w:rPr>
          <w:rFonts w:hint="eastAsia"/>
        </w:rPr>
        <w:t>・黒板に向いて解説をしない。</w:t>
      </w:r>
    </w:p>
    <w:p w:rsidR="00E766B8" w:rsidRPr="00E766B8" w:rsidRDefault="00E766B8" w:rsidP="0058381E">
      <w:pPr>
        <w:jc w:val="left"/>
      </w:pPr>
      <w:r w:rsidRPr="00E766B8">
        <w:rPr>
          <w:rFonts w:hint="eastAsia"/>
        </w:rPr>
        <w:t>・予備道具を用意しておいたほうが良い。</w:t>
      </w:r>
    </w:p>
    <w:p w:rsidR="00E766B8" w:rsidRPr="00E766B8" w:rsidRDefault="00E766B8" w:rsidP="0058381E">
      <w:pPr>
        <w:jc w:val="left"/>
      </w:pPr>
      <w:r w:rsidRPr="00E766B8">
        <w:rPr>
          <w:rFonts w:hint="eastAsia"/>
        </w:rPr>
        <w:t>・生徒の持つ疑問を予測しておく。</w:t>
      </w:r>
    </w:p>
    <w:p w:rsidR="00E766B8" w:rsidRPr="00E766B8" w:rsidRDefault="00E766B8" w:rsidP="0058381E">
      <w:pPr>
        <w:jc w:val="left"/>
      </w:pPr>
      <w:r w:rsidRPr="00E766B8">
        <w:rPr>
          <w:rFonts w:hint="eastAsia"/>
        </w:rPr>
        <w:t>・省かずに説明する。</w:t>
      </w:r>
    </w:p>
    <w:p w:rsidR="00D57583" w:rsidRDefault="00D57583" w:rsidP="0058381E">
      <w:pPr>
        <w:jc w:val="left"/>
        <w:rPr>
          <w:sz w:val="22"/>
        </w:rPr>
      </w:pPr>
    </w:p>
    <w:bookmarkStart w:id="0" w:name="_MON_1493458712"/>
    <w:bookmarkEnd w:id="0"/>
    <w:p w:rsidR="00D52D6A" w:rsidRDefault="007803F8" w:rsidP="0058381E">
      <w:pPr>
        <w:jc w:val="left"/>
        <w:rPr>
          <w:sz w:val="22"/>
        </w:rPr>
      </w:pPr>
      <w:r>
        <w:rPr>
          <w:sz w:val="22"/>
        </w:rPr>
        <w:object w:dxaOrig="7616" w:dyaOrig="3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pt;height:160.25pt" o:ole="">
            <v:imagedata r:id="rId7" o:title=""/>
          </v:shape>
          <o:OLEObject Type="Embed" ProgID="Excel.Sheet.12" ShapeID="_x0000_i1025" DrawAspect="Content" ObjectID="_1493464387" r:id="rId8"/>
        </w:object>
      </w:r>
    </w:p>
    <w:p w:rsidR="007803F8" w:rsidRDefault="007803F8" w:rsidP="0058381E">
      <w:pPr>
        <w:jc w:val="left"/>
        <w:rPr>
          <w:sz w:val="22"/>
        </w:rPr>
      </w:pPr>
      <w:bookmarkStart w:id="1" w:name="_GoBack"/>
      <w:bookmarkEnd w:id="1"/>
    </w:p>
    <w:p w:rsidR="00E766B8" w:rsidRPr="00E766B8" w:rsidRDefault="00E766B8" w:rsidP="00E766B8">
      <w:pPr>
        <w:pStyle w:val="a3"/>
        <w:numPr>
          <w:ilvl w:val="0"/>
          <w:numId w:val="1"/>
        </w:numPr>
        <w:ind w:leftChars="0"/>
        <w:jc w:val="left"/>
        <w:rPr>
          <w:sz w:val="22"/>
        </w:rPr>
      </w:pPr>
      <w:r w:rsidRPr="00E766B8">
        <w:rPr>
          <w:rFonts w:hint="eastAsia"/>
          <w:sz w:val="22"/>
        </w:rPr>
        <w:t>考察と反省</w:t>
      </w:r>
    </w:p>
    <w:p w:rsidR="00E766B8" w:rsidRDefault="00D57583" w:rsidP="00D57583">
      <w:pPr>
        <w:jc w:val="left"/>
      </w:pPr>
      <w:r>
        <w:rPr>
          <w:rFonts w:hint="eastAsia"/>
        </w:rPr>
        <w:t>・場面設定を考えておく。</w:t>
      </w:r>
    </w:p>
    <w:p w:rsidR="00D57583" w:rsidRDefault="00D57583" w:rsidP="00D57583">
      <w:pPr>
        <w:jc w:val="left"/>
      </w:pPr>
      <w:r>
        <w:rPr>
          <w:rFonts w:hint="eastAsia"/>
        </w:rPr>
        <w:t>・目的を明確にする。</w:t>
      </w:r>
    </w:p>
    <w:p w:rsidR="00D57583" w:rsidRDefault="00D57583" w:rsidP="00D57583">
      <w:pPr>
        <w:jc w:val="left"/>
      </w:pPr>
      <w:r>
        <w:rPr>
          <w:rFonts w:hint="eastAsia"/>
        </w:rPr>
        <w:t>・生徒に板書の大きさがこれでいいか聞く。</w:t>
      </w:r>
    </w:p>
    <w:p w:rsidR="00D57583" w:rsidRDefault="00D57583" w:rsidP="00D57583">
      <w:pPr>
        <w:jc w:val="left"/>
      </w:pPr>
      <w:r>
        <w:rPr>
          <w:rFonts w:hint="eastAsia"/>
        </w:rPr>
        <w:t>・声の大きさに注意する。</w:t>
      </w:r>
    </w:p>
    <w:p w:rsidR="00D57583" w:rsidRDefault="00D57583" w:rsidP="00D57583">
      <w:pPr>
        <w:jc w:val="left"/>
      </w:pPr>
      <w:r>
        <w:rPr>
          <w:rFonts w:hint="eastAsia"/>
        </w:rPr>
        <w:t>・暮らしと関連させる。</w:t>
      </w:r>
    </w:p>
    <w:p w:rsidR="00D57583" w:rsidRDefault="00D57583" w:rsidP="00D57583">
      <w:pPr>
        <w:jc w:val="left"/>
      </w:pPr>
      <w:r>
        <w:rPr>
          <w:rFonts w:hint="eastAsia"/>
        </w:rPr>
        <w:t>・フラッシュカードを使ってみる。</w:t>
      </w:r>
    </w:p>
    <w:p w:rsidR="00D57583" w:rsidRDefault="00D57583" w:rsidP="00D57583">
      <w:pPr>
        <w:jc w:val="left"/>
      </w:pPr>
      <w:r>
        <w:rPr>
          <w:rFonts w:hint="eastAsia"/>
        </w:rPr>
        <w:t>・発問を考えてから授業に臨む。</w:t>
      </w:r>
    </w:p>
    <w:p w:rsidR="00D57583" w:rsidRPr="00D57583" w:rsidRDefault="00D57583" w:rsidP="00D57583">
      <w:pPr>
        <w:jc w:val="left"/>
      </w:pPr>
    </w:p>
    <w:sectPr w:rsidR="00D57583" w:rsidRPr="00D575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25CF1"/>
    <w:multiLevelType w:val="hybridMultilevel"/>
    <w:tmpl w:val="6AF0DBAA"/>
    <w:lvl w:ilvl="0" w:tplc="A98619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4EB6A54"/>
    <w:multiLevelType w:val="hybridMultilevel"/>
    <w:tmpl w:val="F0F8FD0E"/>
    <w:lvl w:ilvl="0" w:tplc="3DEE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F24281"/>
    <w:multiLevelType w:val="hybridMultilevel"/>
    <w:tmpl w:val="ABB82014"/>
    <w:lvl w:ilvl="0" w:tplc="1F324284">
      <w:start w:val="1"/>
      <w:numFmt w:val="decimal"/>
      <w:lvlText w:val="%1．"/>
      <w:lvlJc w:val="left"/>
      <w:pPr>
        <w:ind w:left="360" w:hanging="360"/>
      </w:pPr>
      <w:rPr>
        <w:rFonts w:hint="default"/>
      </w:rPr>
    </w:lvl>
    <w:lvl w:ilvl="1" w:tplc="EF9236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B7"/>
    <w:rsid w:val="00012105"/>
    <w:rsid w:val="00552BD4"/>
    <w:rsid w:val="0058381E"/>
    <w:rsid w:val="006A7CBB"/>
    <w:rsid w:val="007803F8"/>
    <w:rsid w:val="00AA029F"/>
    <w:rsid w:val="00D06DB7"/>
    <w:rsid w:val="00D52D6A"/>
    <w:rsid w:val="00D57583"/>
    <w:rsid w:val="00DE09C9"/>
    <w:rsid w:val="00DF1FDF"/>
    <w:rsid w:val="00E11721"/>
    <w:rsid w:val="00E7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A1D7D97-3C37-4465-92CA-D37647BD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DB7"/>
    <w:pPr>
      <w:ind w:leftChars="400" w:left="840"/>
    </w:pPr>
  </w:style>
  <w:style w:type="paragraph" w:styleId="a4">
    <w:name w:val="Balloon Text"/>
    <w:basedOn w:val="a"/>
    <w:link w:val="a5"/>
    <w:uiPriority w:val="99"/>
    <w:semiHidden/>
    <w:unhideWhenUsed/>
    <w:rsid w:val="00E76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6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川村　康文</cp:lastModifiedBy>
  <cp:revision>2</cp:revision>
  <dcterms:created xsi:type="dcterms:W3CDTF">2015-05-18T05:27:00Z</dcterms:created>
  <dcterms:modified xsi:type="dcterms:W3CDTF">2015-05-18T05:27:00Z</dcterms:modified>
</cp:coreProperties>
</file>