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1CE" w:rsidRDefault="00371C36" w:rsidP="00371C36">
      <w:pPr>
        <w:jc w:val="center"/>
        <w:rPr>
          <w:sz w:val="32"/>
          <w:szCs w:val="32"/>
        </w:rPr>
      </w:pPr>
      <w:r w:rsidRPr="00371C36">
        <w:rPr>
          <w:rFonts w:hint="eastAsia"/>
          <w:sz w:val="32"/>
          <w:szCs w:val="32"/>
        </w:rPr>
        <w:t>高等学校化学学習指導案　（略案）</w:t>
      </w:r>
    </w:p>
    <w:p w:rsidR="00371C36" w:rsidRDefault="00371C36" w:rsidP="00371C36">
      <w:pPr>
        <w:jc w:val="right"/>
        <w:rPr>
          <w:szCs w:val="21"/>
        </w:rPr>
      </w:pPr>
      <w:r>
        <w:rPr>
          <w:rFonts w:hint="eastAsia"/>
          <w:szCs w:val="21"/>
        </w:rPr>
        <w:t>指導者：５班</w:t>
      </w:r>
    </w:p>
    <w:p w:rsidR="00E40293" w:rsidRDefault="00067888" w:rsidP="00E40293">
      <w:pPr>
        <w:wordWrap w:val="0"/>
        <w:jc w:val="right"/>
        <w:rPr>
          <w:szCs w:val="21"/>
        </w:rPr>
      </w:pPr>
      <w:r>
        <w:rPr>
          <w:rFonts w:hint="eastAsia"/>
          <w:szCs w:val="21"/>
        </w:rPr>
        <w:t>村岡由美香</w:t>
      </w:r>
      <w:r w:rsidR="00E40293">
        <w:rPr>
          <w:rFonts w:hint="eastAsia"/>
          <w:szCs w:val="21"/>
        </w:rPr>
        <w:t xml:space="preserve">　山本明李　風間明</w:t>
      </w:r>
    </w:p>
    <w:p w:rsidR="00E44753" w:rsidRPr="00E44753" w:rsidRDefault="00067888" w:rsidP="00067888">
      <w:pPr>
        <w:wordWrap w:val="0"/>
        <w:ind w:right="420"/>
        <w:jc w:val="right"/>
        <w:rPr>
          <w:rFonts w:hint="eastAsia"/>
          <w:color w:val="FF0000"/>
          <w:szCs w:val="21"/>
        </w:rPr>
      </w:pPr>
      <w:r>
        <w:rPr>
          <w:rFonts w:hint="eastAsia"/>
          <w:color w:val="FF0000"/>
          <w:szCs w:val="21"/>
        </w:rPr>
        <w:t xml:space="preserve">　　　</w:t>
      </w:r>
    </w:p>
    <w:p w:rsidR="00371C36" w:rsidRDefault="00824FEB" w:rsidP="00371C36">
      <w:pPr>
        <w:jc w:val="left"/>
        <w:rPr>
          <w:szCs w:val="21"/>
        </w:rPr>
      </w:pPr>
      <w:r>
        <w:rPr>
          <w:rFonts w:hint="eastAsia"/>
          <w:szCs w:val="21"/>
        </w:rPr>
        <w:t>対象：</w:t>
      </w:r>
      <w:r w:rsidR="00B41040">
        <w:rPr>
          <w:rFonts w:hint="eastAsia"/>
          <w:szCs w:val="21"/>
        </w:rPr>
        <w:t>高校</w:t>
      </w:r>
      <w:r>
        <w:rPr>
          <w:rFonts w:hint="eastAsia"/>
          <w:szCs w:val="21"/>
        </w:rPr>
        <w:t>3</w:t>
      </w:r>
      <w:r w:rsidR="00371C36">
        <w:rPr>
          <w:rFonts w:hint="eastAsia"/>
          <w:szCs w:val="21"/>
        </w:rPr>
        <w:t>年</w:t>
      </w:r>
    </w:p>
    <w:p w:rsidR="00371C36" w:rsidRDefault="00371C36" w:rsidP="00371C36">
      <w:pPr>
        <w:jc w:val="left"/>
        <w:rPr>
          <w:szCs w:val="21"/>
        </w:rPr>
      </w:pPr>
      <w:r>
        <w:rPr>
          <w:rFonts w:hint="eastAsia"/>
          <w:szCs w:val="21"/>
        </w:rPr>
        <w:t>日時：平成</w:t>
      </w:r>
      <w:r>
        <w:rPr>
          <w:rFonts w:hint="eastAsia"/>
          <w:szCs w:val="21"/>
        </w:rPr>
        <w:t>27</w:t>
      </w:r>
      <w:r>
        <w:rPr>
          <w:rFonts w:hint="eastAsia"/>
          <w:szCs w:val="21"/>
        </w:rPr>
        <w:t>年</w:t>
      </w:r>
      <w:r w:rsidR="007B3F44">
        <w:rPr>
          <w:rFonts w:hint="eastAsia"/>
          <w:szCs w:val="21"/>
        </w:rPr>
        <w:t>7</w:t>
      </w:r>
      <w:r>
        <w:rPr>
          <w:rFonts w:hint="eastAsia"/>
          <w:szCs w:val="21"/>
        </w:rPr>
        <w:t>月</w:t>
      </w:r>
      <w:r w:rsidR="00B41040">
        <w:rPr>
          <w:rFonts w:hint="eastAsia"/>
          <w:szCs w:val="21"/>
        </w:rPr>
        <w:t>5</w:t>
      </w:r>
      <w:r>
        <w:rPr>
          <w:rFonts w:hint="eastAsia"/>
          <w:szCs w:val="21"/>
        </w:rPr>
        <w:t>日</w:t>
      </w:r>
    </w:p>
    <w:p w:rsidR="00371C36" w:rsidRDefault="00371C36" w:rsidP="00371C36">
      <w:pPr>
        <w:jc w:val="left"/>
        <w:rPr>
          <w:szCs w:val="21"/>
        </w:rPr>
      </w:pPr>
      <w:r>
        <w:rPr>
          <w:rFonts w:hint="eastAsia"/>
          <w:szCs w:val="21"/>
        </w:rPr>
        <w:t>場所：合同棟第５</w:t>
      </w:r>
    </w:p>
    <w:p w:rsidR="00371C36" w:rsidRDefault="00371C36" w:rsidP="00371C36">
      <w:pPr>
        <w:jc w:val="left"/>
        <w:rPr>
          <w:szCs w:val="21"/>
        </w:rPr>
      </w:pPr>
    </w:p>
    <w:p w:rsidR="00371C36" w:rsidRDefault="00371C36" w:rsidP="00371C36">
      <w:pPr>
        <w:pStyle w:val="a3"/>
        <w:numPr>
          <w:ilvl w:val="0"/>
          <w:numId w:val="1"/>
        </w:numPr>
        <w:ind w:leftChars="0"/>
        <w:jc w:val="left"/>
        <w:rPr>
          <w:szCs w:val="21"/>
        </w:rPr>
      </w:pPr>
      <w:r w:rsidRPr="00371C36">
        <w:rPr>
          <w:rFonts w:hint="eastAsia"/>
          <w:szCs w:val="21"/>
        </w:rPr>
        <w:t>本時の単元名</w:t>
      </w:r>
    </w:p>
    <w:p w:rsidR="00371C36" w:rsidRPr="00371C36" w:rsidRDefault="00371C36" w:rsidP="00371C36">
      <w:pPr>
        <w:ind w:left="360"/>
        <w:jc w:val="left"/>
        <w:rPr>
          <w:szCs w:val="21"/>
        </w:rPr>
      </w:pPr>
      <w:r>
        <w:rPr>
          <w:rFonts w:hint="eastAsia"/>
          <w:szCs w:val="21"/>
        </w:rPr>
        <w:t>高分子吸収剤</w:t>
      </w:r>
    </w:p>
    <w:p w:rsidR="00441C8D" w:rsidRDefault="00371C36" w:rsidP="00441C8D">
      <w:pPr>
        <w:pStyle w:val="a3"/>
        <w:numPr>
          <w:ilvl w:val="0"/>
          <w:numId w:val="1"/>
        </w:numPr>
        <w:ind w:leftChars="0"/>
        <w:jc w:val="left"/>
        <w:rPr>
          <w:szCs w:val="21"/>
        </w:rPr>
      </w:pPr>
      <w:r>
        <w:rPr>
          <w:rFonts w:hint="eastAsia"/>
          <w:szCs w:val="21"/>
        </w:rPr>
        <w:t>本時の教材観</w:t>
      </w:r>
    </w:p>
    <w:p w:rsidR="00C209CA" w:rsidRDefault="00A74A25" w:rsidP="00A74A25">
      <w:pPr>
        <w:pStyle w:val="a3"/>
        <w:ind w:leftChars="0" w:left="360" w:firstLineChars="100" w:firstLine="210"/>
        <w:jc w:val="left"/>
        <w:rPr>
          <w:szCs w:val="21"/>
        </w:rPr>
      </w:pPr>
      <w:r>
        <w:rPr>
          <w:rFonts w:hint="eastAsia"/>
          <w:szCs w:val="21"/>
        </w:rPr>
        <w:t>おむつに含まれる高分子吸収材を実際に用いてその吸収性を確かめるとともに、その構造からどのようにそうなったかを理解する。</w:t>
      </w:r>
    </w:p>
    <w:p w:rsidR="00A42A2D" w:rsidRDefault="00A74A25" w:rsidP="00C209CA">
      <w:pPr>
        <w:pStyle w:val="a3"/>
        <w:ind w:leftChars="0" w:left="360"/>
        <w:jc w:val="left"/>
        <w:rPr>
          <w:szCs w:val="21"/>
        </w:rPr>
      </w:pPr>
      <w:r>
        <w:rPr>
          <w:rFonts w:hint="eastAsia"/>
          <w:szCs w:val="21"/>
        </w:rPr>
        <w:t xml:space="preserve">　ポリアクリル酸ナトリウム</w:t>
      </w:r>
      <w:r w:rsidR="00A42A2D">
        <w:rPr>
          <w:rFonts w:hint="eastAsia"/>
          <w:szCs w:val="21"/>
        </w:rPr>
        <w:t>とは官能基（－</w:t>
      </w:r>
      <w:r w:rsidR="00A42A2D">
        <w:rPr>
          <w:rFonts w:hint="eastAsia"/>
          <w:szCs w:val="21"/>
        </w:rPr>
        <w:t>COO</w:t>
      </w:r>
      <w:r w:rsidR="00A42A2D" w:rsidRPr="00A42A2D">
        <w:rPr>
          <w:rFonts w:hint="eastAsia"/>
          <w:szCs w:val="21"/>
          <w:vertAlign w:val="superscript"/>
        </w:rPr>
        <w:t>－</w:t>
      </w:r>
      <w:r w:rsidR="00A42A2D">
        <w:rPr>
          <w:rFonts w:hint="eastAsia"/>
          <w:szCs w:val="21"/>
        </w:rPr>
        <w:t>Na</w:t>
      </w:r>
      <w:r w:rsidR="00A42A2D" w:rsidRPr="00A42A2D">
        <w:rPr>
          <w:rFonts w:hint="eastAsia"/>
          <w:szCs w:val="21"/>
          <w:vertAlign w:val="superscript"/>
        </w:rPr>
        <w:t>+</w:t>
      </w:r>
      <w:r w:rsidR="00A42A2D">
        <w:rPr>
          <w:rFonts w:hint="eastAsia"/>
          <w:szCs w:val="21"/>
        </w:rPr>
        <w:t>,</w:t>
      </w:r>
      <w:r w:rsidR="00A42A2D">
        <w:rPr>
          <w:rFonts w:hint="eastAsia"/>
          <w:szCs w:val="21"/>
        </w:rPr>
        <w:t>－</w:t>
      </w:r>
      <w:r w:rsidR="00A42A2D">
        <w:rPr>
          <w:rFonts w:hint="eastAsia"/>
          <w:szCs w:val="21"/>
        </w:rPr>
        <w:t>OH</w:t>
      </w:r>
      <w:r w:rsidR="00A42A2D">
        <w:rPr>
          <w:rFonts w:hint="eastAsia"/>
          <w:szCs w:val="21"/>
        </w:rPr>
        <w:t>）が親水性を示し水に溶解する。これらの高分子が立体網目状になるようにほかの単量体とともに重合させるとえられた高分子は水に溶解せず多量の水を吸収して膨らむ。</w:t>
      </w:r>
    </w:p>
    <w:p w:rsidR="00A74A25" w:rsidRPr="00A74A25" w:rsidRDefault="00A74A25" w:rsidP="00C209CA">
      <w:pPr>
        <w:pStyle w:val="a3"/>
        <w:ind w:leftChars="0" w:left="360"/>
        <w:jc w:val="left"/>
        <w:rPr>
          <w:szCs w:val="21"/>
        </w:rPr>
      </w:pPr>
    </w:p>
    <w:p w:rsidR="00441C8D" w:rsidRDefault="009F591C" w:rsidP="00441C8D">
      <w:pPr>
        <w:pStyle w:val="a3"/>
        <w:numPr>
          <w:ilvl w:val="0"/>
          <w:numId w:val="1"/>
        </w:numPr>
        <w:ind w:leftChars="0"/>
        <w:jc w:val="left"/>
        <w:rPr>
          <w:szCs w:val="21"/>
        </w:rPr>
      </w:pPr>
      <w:r>
        <w:rPr>
          <w:rFonts w:hint="eastAsia"/>
          <w:szCs w:val="21"/>
        </w:rPr>
        <w:t>本時の生徒観</w:t>
      </w:r>
    </w:p>
    <w:p w:rsidR="00C209CA" w:rsidRDefault="00C209CA" w:rsidP="003708CC">
      <w:pPr>
        <w:ind w:left="420" w:hangingChars="200" w:hanging="420"/>
        <w:jc w:val="left"/>
        <w:rPr>
          <w:szCs w:val="21"/>
        </w:rPr>
      </w:pPr>
      <w:r>
        <w:rPr>
          <w:rFonts w:hint="eastAsia"/>
          <w:szCs w:val="21"/>
        </w:rPr>
        <w:t xml:space="preserve">　　</w:t>
      </w:r>
      <w:r w:rsidR="00A42A2D">
        <w:rPr>
          <w:rFonts w:hint="eastAsia"/>
          <w:szCs w:val="21"/>
        </w:rPr>
        <w:t xml:space="preserve">　高分子化合物と言われると難しいように聞こえるが、吸水性ポリマーとして使われ</w:t>
      </w:r>
      <w:r w:rsidR="000808F7">
        <w:rPr>
          <w:rFonts w:hint="eastAsia"/>
          <w:szCs w:val="21"/>
        </w:rPr>
        <w:t>てい</w:t>
      </w:r>
      <w:r w:rsidR="00A42A2D">
        <w:rPr>
          <w:rFonts w:hint="eastAsia"/>
          <w:szCs w:val="21"/>
        </w:rPr>
        <w:t>るポリアクリル酸ナトリウムを</w:t>
      </w:r>
      <w:r w:rsidR="003708CC">
        <w:rPr>
          <w:rFonts w:hint="eastAsia"/>
          <w:szCs w:val="21"/>
        </w:rPr>
        <w:t>使った実験を通して高分子化合物が身近にあるものだと知ってもらい興味関心を高めてもらう。</w:t>
      </w:r>
    </w:p>
    <w:p w:rsidR="00207D33" w:rsidRPr="00C209CA" w:rsidRDefault="00207D33" w:rsidP="003708CC">
      <w:pPr>
        <w:ind w:left="420" w:hangingChars="200" w:hanging="420"/>
        <w:jc w:val="left"/>
        <w:rPr>
          <w:szCs w:val="21"/>
        </w:rPr>
      </w:pPr>
    </w:p>
    <w:p w:rsidR="009F591C" w:rsidRDefault="009F591C" w:rsidP="00441C8D">
      <w:pPr>
        <w:pStyle w:val="a3"/>
        <w:numPr>
          <w:ilvl w:val="0"/>
          <w:numId w:val="1"/>
        </w:numPr>
        <w:ind w:leftChars="0"/>
        <w:jc w:val="left"/>
        <w:rPr>
          <w:szCs w:val="21"/>
        </w:rPr>
      </w:pPr>
      <w:r>
        <w:rPr>
          <w:rFonts w:hint="eastAsia"/>
          <w:szCs w:val="21"/>
        </w:rPr>
        <w:t>本時の指導観</w:t>
      </w:r>
    </w:p>
    <w:p w:rsidR="00C209CA" w:rsidRDefault="00C209CA" w:rsidP="003708CC">
      <w:pPr>
        <w:ind w:left="420" w:hangingChars="200" w:hanging="420"/>
        <w:jc w:val="left"/>
        <w:rPr>
          <w:szCs w:val="21"/>
        </w:rPr>
      </w:pPr>
      <w:r>
        <w:rPr>
          <w:rFonts w:hint="eastAsia"/>
          <w:szCs w:val="21"/>
        </w:rPr>
        <w:t xml:space="preserve">　　</w:t>
      </w:r>
      <w:r w:rsidR="003708CC">
        <w:rPr>
          <w:rFonts w:hint="eastAsia"/>
          <w:szCs w:val="21"/>
        </w:rPr>
        <w:t xml:space="preserve">　まず実際に高分子吸収剤として化学物質が生活の中に使われていることを理解させることで化学が生活に結びついたものとして認識させる。また実験を通して、教科書のみで学習するよりも印象に残る学びとなるように授業を展開させたい。</w:t>
      </w:r>
    </w:p>
    <w:p w:rsidR="003708CC" w:rsidRDefault="003708CC" w:rsidP="000D4A76">
      <w:pPr>
        <w:ind w:left="420" w:hangingChars="200" w:hanging="420"/>
        <w:jc w:val="left"/>
        <w:rPr>
          <w:szCs w:val="21"/>
        </w:rPr>
      </w:pPr>
      <w:r>
        <w:rPr>
          <w:rFonts w:hint="eastAsia"/>
          <w:szCs w:val="21"/>
        </w:rPr>
        <w:t xml:space="preserve">　　　具体的には、</w:t>
      </w:r>
      <w:r w:rsidR="000D4A76">
        <w:rPr>
          <w:rFonts w:hint="eastAsia"/>
          <w:szCs w:val="21"/>
        </w:rPr>
        <w:t>中に高分子吸収剤の入った紙コップに水を入れさかさまにしても水が出てこないこと、また食塩（</w:t>
      </w:r>
      <w:r w:rsidR="000D4A76">
        <w:rPr>
          <w:rFonts w:hint="eastAsia"/>
          <w:szCs w:val="21"/>
        </w:rPr>
        <w:t>NaCl</w:t>
      </w:r>
      <w:r w:rsidR="000D4A76">
        <w:rPr>
          <w:rFonts w:hint="eastAsia"/>
          <w:szCs w:val="21"/>
        </w:rPr>
        <w:t>）を入れることで水が出てくることを実際に体験させる。　そののち、構造を学習しその理論を理解する。</w:t>
      </w:r>
    </w:p>
    <w:p w:rsidR="00207D33" w:rsidRPr="00C209CA" w:rsidRDefault="00207D33" w:rsidP="000D4A76">
      <w:pPr>
        <w:ind w:left="420" w:hangingChars="200" w:hanging="420"/>
        <w:jc w:val="left"/>
        <w:rPr>
          <w:szCs w:val="21"/>
        </w:rPr>
      </w:pPr>
    </w:p>
    <w:p w:rsidR="009F591C" w:rsidRDefault="009F591C" w:rsidP="00441C8D">
      <w:pPr>
        <w:pStyle w:val="a3"/>
        <w:numPr>
          <w:ilvl w:val="0"/>
          <w:numId w:val="1"/>
        </w:numPr>
        <w:ind w:leftChars="0"/>
        <w:jc w:val="left"/>
        <w:rPr>
          <w:szCs w:val="21"/>
        </w:rPr>
      </w:pPr>
      <w:r>
        <w:rPr>
          <w:rFonts w:hint="eastAsia"/>
          <w:szCs w:val="21"/>
        </w:rPr>
        <w:t>本時の目標</w:t>
      </w:r>
    </w:p>
    <w:p w:rsidR="00C209CA" w:rsidRDefault="000D4A76" w:rsidP="000D4A76">
      <w:pPr>
        <w:ind w:left="360"/>
        <w:jc w:val="left"/>
        <w:rPr>
          <w:szCs w:val="21"/>
        </w:rPr>
      </w:pPr>
      <w:r>
        <w:rPr>
          <w:rFonts w:hint="eastAsia"/>
          <w:szCs w:val="21"/>
        </w:rPr>
        <w:t>・自らの実験の意味を考えて実験に積極的に参加できる。</w:t>
      </w:r>
    </w:p>
    <w:p w:rsidR="000D4A76" w:rsidRDefault="000D4A76" w:rsidP="000D4A76">
      <w:pPr>
        <w:ind w:left="360"/>
        <w:jc w:val="left"/>
        <w:rPr>
          <w:szCs w:val="21"/>
        </w:rPr>
      </w:pPr>
      <w:r>
        <w:rPr>
          <w:rFonts w:hint="eastAsia"/>
          <w:szCs w:val="21"/>
        </w:rPr>
        <w:t>・実験で観察した事象からポリアクリル酸ナトリウムが身の回りのどのよ</w:t>
      </w:r>
      <w:r w:rsidR="00824FEB">
        <w:rPr>
          <w:rFonts w:hint="eastAsia"/>
          <w:szCs w:val="21"/>
        </w:rPr>
        <w:t>う</w:t>
      </w:r>
      <w:r>
        <w:rPr>
          <w:rFonts w:hint="eastAsia"/>
          <w:szCs w:val="21"/>
        </w:rPr>
        <w:t>なものに使われているか思考できる。</w:t>
      </w:r>
    </w:p>
    <w:p w:rsidR="000D4A76" w:rsidRDefault="000D4A76" w:rsidP="000D4A76">
      <w:pPr>
        <w:ind w:left="360"/>
        <w:jc w:val="left"/>
        <w:rPr>
          <w:szCs w:val="21"/>
        </w:rPr>
      </w:pPr>
      <w:r>
        <w:rPr>
          <w:rFonts w:hint="eastAsia"/>
          <w:szCs w:val="21"/>
        </w:rPr>
        <w:t>・ポリアクリル酸ナトリウムの構造式が書くことができる。</w:t>
      </w:r>
    </w:p>
    <w:p w:rsidR="000D4A76" w:rsidRDefault="00824FEB" w:rsidP="000D4A76">
      <w:pPr>
        <w:ind w:left="360"/>
        <w:jc w:val="left"/>
        <w:rPr>
          <w:szCs w:val="21"/>
        </w:rPr>
      </w:pPr>
      <w:r>
        <w:rPr>
          <w:rFonts w:hint="eastAsia"/>
          <w:szCs w:val="21"/>
        </w:rPr>
        <w:lastRenderedPageBreak/>
        <w:t>・ポリアクリル酸ナトリウム</w:t>
      </w:r>
      <w:r w:rsidR="000D4A76">
        <w:rPr>
          <w:rFonts w:hint="eastAsia"/>
          <w:szCs w:val="21"/>
        </w:rPr>
        <w:t>がなぜ大量の水を吸収できるかを説明できる。</w:t>
      </w:r>
    </w:p>
    <w:p w:rsidR="00207D33" w:rsidRPr="00C209CA" w:rsidRDefault="00207D33" w:rsidP="000D4A76">
      <w:pPr>
        <w:ind w:left="360"/>
        <w:jc w:val="left"/>
        <w:rPr>
          <w:szCs w:val="21"/>
        </w:rPr>
      </w:pPr>
    </w:p>
    <w:p w:rsidR="009F591C" w:rsidRDefault="009F591C" w:rsidP="00441C8D">
      <w:pPr>
        <w:pStyle w:val="a3"/>
        <w:numPr>
          <w:ilvl w:val="0"/>
          <w:numId w:val="1"/>
        </w:numPr>
        <w:ind w:leftChars="0"/>
        <w:jc w:val="left"/>
        <w:rPr>
          <w:szCs w:val="21"/>
        </w:rPr>
      </w:pPr>
      <w:r>
        <w:rPr>
          <w:rFonts w:hint="eastAsia"/>
          <w:szCs w:val="21"/>
        </w:rPr>
        <w:t>単元の資料・教具</w:t>
      </w:r>
    </w:p>
    <w:p w:rsidR="009F591C" w:rsidRDefault="002D6607" w:rsidP="009F591C">
      <w:pPr>
        <w:ind w:left="360"/>
        <w:jc w:val="left"/>
        <w:rPr>
          <w:szCs w:val="21"/>
        </w:rPr>
      </w:pPr>
      <w:r>
        <w:rPr>
          <w:rFonts w:hint="eastAsia"/>
          <w:szCs w:val="21"/>
        </w:rPr>
        <w:t>ポリアクリル酸ナトリウム</w:t>
      </w:r>
      <w:r w:rsidR="009F591C">
        <w:rPr>
          <w:rFonts w:hint="eastAsia"/>
          <w:szCs w:val="21"/>
        </w:rPr>
        <w:t>、紙コップ、透明</w:t>
      </w:r>
      <w:r w:rsidR="00C209CA">
        <w:rPr>
          <w:rFonts w:hint="eastAsia"/>
          <w:szCs w:val="21"/>
        </w:rPr>
        <w:t>プラコップ</w:t>
      </w:r>
      <w:r w:rsidR="00504EEF">
        <w:rPr>
          <w:rFonts w:hint="eastAsia"/>
          <w:szCs w:val="21"/>
        </w:rPr>
        <w:t>、</w:t>
      </w:r>
      <w:r w:rsidR="009F591C">
        <w:rPr>
          <w:rFonts w:hint="eastAsia"/>
          <w:szCs w:val="21"/>
        </w:rPr>
        <w:t>水、</w:t>
      </w:r>
      <w:r w:rsidR="00C209CA">
        <w:rPr>
          <w:rFonts w:hint="eastAsia"/>
          <w:szCs w:val="21"/>
        </w:rPr>
        <w:t>食塩</w:t>
      </w:r>
    </w:p>
    <w:p w:rsidR="00207D33" w:rsidRPr="007A2748" w:rsidRDefault="00207D33" w:rsidP="009F591C">
      <w:pPr>
        <w:ind w:left="360"/>
        <w:jc w:val="left"/>
        <w:rPr>
          <w:szCs w:val="21"/>
        </w:rPr>
      </w:pPr>
    </w:p>
    <w:p w:rsidR="009F591C" w:rsidRDefault="009F591C" w:rsidP="00441C8D">
      <w:pPr>
        <w:pStyle w:val="a3"/>
        <w:numPr>
          <w:ilvl w:val="0"/>
          <w:numId w:val="1"/>
        </w:numPr>
        <w:ind w:leftChars="0"/>
        <w:jc w:val="left"/>
        <w:rPr>
          <w:szCs w:val="21"/>
        </w:rPr>
      </w:pPr>
      <w:r>
        <w:rPr>
          <w:rFonts w:hint="eastAsia"/>
          <w:szCs w:val="21"/>
        </w:rPr>
        <w:t>本時の展開計画</w:t>
      </w:r>
    </w:p>
    <w:tbl>
      <w:tblPr>
        <w:tblStyle w:val="a4"/>
        <w:tblW w:w="0" w:type="auto"/>
        <w:tblInd w:w="360" w:type="dxa"/>
        <w:tblLook w:val="04A0" w:firstRow="1" w:lastRow="0" w:firstColumn="1" w:lastColumn="0" w:noHBand="0" w:noVBand="1"/>
      </w:tblPr>
      <w:tblGrid>
        <w:gridCol w:w="1024"/>
        <w:gridCol w:w="1276"/>
        <w:gridCol w:w="2126"/>
        <w:gridCol w:w="2265"/>
        <w:gridCol w:w="1669"/>
      </w:tblGrid>
      <w:tr w:rsidR="00A112F2" w:rsidTr="004F4036">
        <w:tc>
          <w:tcPr>
            <w:tcW w:w="1024" w:type="dxa"/>
          </w:tcPr>
          <w:p w:rsidR="00C209CA" w:rsidRDefault="00C209CA" w:rsidP="00C209CA">
            <w:pPr>
              <w:pStyle w:val="a3"/>
              <w:ind w:leftChars="0" w:left="0"/>
              <w:jc w:val="left"/>
              <w:rPr>
                <w:szCs w:val="21"/>
              </w:rPr>
            </w:pPr>
            <w:r>
              <w:rPr>
                <w:rFonts w:hint="eastAsia"/>
                <w:szCs w:val="21"/>
              </w:rPr>
              <w:t>段階</w:t>
            </w:r>
          </w:p>
        </w:tc>
        <w:tc>
          <w:tcPr>
            <w:tcW w:w="1276" w:type="dxa"/>
          </w:tcPr>
          <w:p w:rsidR="00C209CA" w:rsidRDefault="00C209CA" w:rsidP="00C209CA">
            <w:pPr>
              <w:pStyle w:val="a3"/>
              <w:ind w:leftChars="0" w:left="0"/>
              <w:jc w:val="left"/>
              <w:rPr>
                <w:szCs w:val="21"/>
              </w:rPr>
            </w:pPr>
            <w:r>
              <w:rPr>
                <w:rFonts w:hint="eastAsia"/>
                <w:szCs w:val="21"/>
              </w:rPr>
              <w:t>学習内容</w:t>
            </w:r>
          </w:p>
        </w:tc>
        <w:tc>
          <w:tcPr>
            <w:tcW w:w="2126" w:type="dxa"/>
          </w:tcPr>
          <w:p w:rsidR="00C209CA" w:rsidRDefault="00C209CA" w:rsidP="00C209CA">
            <w:pPr>
              <w:pStyle w:val="a3"/>
              <w:ind w:leftChars="0" w:left="0"/>
              <w:jc w:val="left"/>
              <w:rPr>
                <w:szCs w:val="21"/>
              </w:rPr>
            </w:pPr>
            <w:r>
              <w:rPr>
                <w:rFonts w:hint="eastAsia"/>
                <w:szCs w:val="21"/>
              </w:rPr>
              <w:t>教師の活動</w:t>
            </w:r>
          </w:p>
        </w:tc>
        <w:tc>
          <w:tcPr>
            <w:tcW w:w="2265" w:type="dxa"/>
          </w:tcPr>
          <w:p w:rsidR="00C209CA" w:rsidRDefault="00C209CA" w:rsidP="00C209CA">
            <w:pPr>
              <w:pStyle w:val="a3"/>
              <w:ind w:leftChars="0" w:left="0"/>
              <w:jc w:val="left"/>
              <w:rPr>
                <w:szCs w:val="21"/>
              </w:rPr>
            </w:pPr>
            <w:r>
              <w:rPr>
                <w:rFonts w:hint="eastAsia"/>
                <w:szCs w:val="21"/>
              </w:rPr>
              <w:t>生徒の活動</w:t>
            </w:r>
          </w:p>
        </w:tc>
        <w:tc>
          <w:tcPr>
            <w:tcW w:w="1669" w:type="dxa"/>
          </w:tcPr>
          <w:p w:rsidR="00C209CA" w:rsidRDefault="00C209CA" w:rsidP="00C209CA">
            <w:pPr>
              <w:pStyle w:val="a3"/>
              <w:ind w:leftChars="0" w:left="0"/>
              <w:jc w:val="left"/>
              <w:rPr>
                <w:szCs w:val="21"/>
              </w:rPr>
            </w:pPr>
            <w:r>
              <w:rPr>
                <w:rFonts w:hint="eastAsia"/>
                <w:szCs w:val="21"/>
              </w:rPr>
              <w:t>留意点</w:t>
            </w:r>
          </w:p>
        </w:tc>
      </w:tr>
      <w:tr w:rsidR="00A112F2" w:rsidTr="004F4036">
        <w:tc>
          <w:tcPr>
            <w:tcW w:w="1024" w:type="dxa"/>
          </w:tcPr>
          <w:p w:rsidR="004F4036" w:rsidRDefault="00C209CA" w:rsidP="00C209CA">
            <w:pPr>
              <w:pStyle w:val="a3"/>
              <w:ind w:leftChars="0" w:left="0"/>
              <w:jc w:val="left"/>
              <w:rPr>
                <w:szCs w:val="21"/>
              </w:rPr>
            </w:pPr>
            <w:r>
              <w:rPr>
                <w:rFonts w:hint="eastAsia"/>
                <w:szCs w:val="21"/>
              </w:rPr>
              <w:t>導入</w:t>
            </w:r>
          </w:p>
          <w:p w:rsidR="00C209CA" w:rsidRDefault="007B1107" w:rsidP="00C209CA">
            <w:pPr>
              <w:pStyle w:val="a3"/>
              <w:ind w:leftChars="0" w:left="0"/>
              <w:jc w:val="left"/>
              <w:rPr>
                <w:szCs w:val="21"/>
              </w:rPr>
            </w:pPr>
            <w:r>
              <w:rPr>
                <w:rFonts w:hint="eastAsia"/>
                <w:szCs w:val="21"/>
              </w:rPr>
              <w:t>（</w:t>
            </w:r>
            <w:r>
              <w:rPr>
                <w:rFonts w:hint="eastAsia"/>
                <w:szCs w:val="21"/>
              </w:rPr>
              <w:t>5</w:t>
            </w:r>
            <w:r>
              <w:rPr>
                <w:rFonts w:hint="eastAsia"/>
                <w:szCs w:val="21"/>
              </w:rPr>
              <w:t>分）</w:t>
            </w:r>
          </w:p>
        </w:tc>
        <w:tc>
          <w:tcPr>
            <w:tcW w:w="1276" w:type="dxa"/>
          </w:tcPr>
          <w:p w:rsidR="00824FEB" w:rsidRDefault="00824FEB" w:rsidP="00824FEB">
            <w:pPr>
              <w:pStyle w:val="a3"/>
              <w:ind w:leftChars="0" w:left="0"/>
              <w:jc w:val="left"/>
              <w:rPr>
                <w:szCs w:val="21"/>
              </w:rPr>
            </w:pPr>
          </w:p>
          <w:p w:rsidR="00824FEB" w:rsidRDefault="00824FEB" w:rsidP="00824FEB">
            <w:pPr>
              <w:pStyle w:val="a3"/>
              <w:ind w:leftChars="0" w:left="0"/>
              <w:jc w:val="left"/>
              <w:rPr>
                <w:szCs w:val="21"/>
              </w:rPr>
            </w:pPr>
          </w:p>
          <w:p w:rsidR="007B3F44" w:rsidRDefault="00824FEB" w:rsidP="00824FEB">
            <w:pPr>
              <w:pStyle w:val="a3"/>
              <w:ind w:leftChars="0" w:left="0"/>
              <w:jc w:val="left"/>
              <w:rPr>
                <w:szCs w:val="21"/>
              </w:rPr>
            </w:pPr>
            <w:r>
              <w:rPr>
                <w:rFonts w:hint="eastAsia"/>
                <w:szCs w:val="21"/>
              </w:rPr>
              <w:t>前回の授業の復習をする。</w:t>
            </w:r>
          </w:p>
        </w:tc>
        <w:tc>
          <w:tcPr>
            <w:tcW w:w="2126" w:type="dxa"/>
          </w:tcPr>
          <w:p w:rsidR="00C209CA" w:rsidRDefault="00C209CA" w:rsidP="00C209CA">
            <w:pPr>
              <w:pStyle w:val="a3"/>
              <w:ind w:leftChars="0" w:left="0"/>
              <w:jc w:val="left"/>
              <w:rPr>
                <w:rFonts w:hint="eastAsia"/>
                <w:szCs w:val="21"/>
              </w:rPr>
            </w:pPr>
            <w:r>
              <w:rPr>
                <w:rFonts w:hint="eastAsia"/>
                <w:szCs w:val="21"/>
              </w:rPr>
              <w:t>挨拶</w:t>
            </w:r>
          </w:p>
          <w:p w:rsidR="00927C84" w:rsidRDefault="00927C84" w:rsidP="00C209CA">
            <w:pPr>
              <w:pStyle w:val="a3"/>
              <w:ind w:leftChars="0" w:left="0"/>
              <w:jc w:val="left"/>
              <w:rPr>
                <w:szCs w:val="21"/>
              </w:rPr>
            </w:pPr>
            <w:r>
              <w:rPr>
                <w:rFonts w:hint="eastAsia"/>
                <w:szCs w:val="21"/>
              </w:rPr>
              <w:t>「前回は、様々な重合体について学びましたね。今回は付加重合の例であるポリアクリル酸ナトリウムについて実験します。」</w:t>
            </w:r>
          </w:p>
        </w:tc>
        <w:tc>
          <w:tcPr>
            <w:tcW w:w="2265" w:type="dxa"/>
          </w:tcPr>
          <w:p w:rsidR="00C209CA" w:rsidRDefault="00C209CA" w:rsidP="00C209CA">
            <w:pPr>
              <w:pStyle w:val="a3"/>
              <w:ind w:leftChars="0" w:left="0"/>
              <w:jc w:val="left"/>
              <w:rPr>
                <w:rFonts w:hint="eastAsia"/>
                <w:szCs w:val="21"/>
              </w:rPr>
            </w:pPr>
            <w:r>
              <w:rPr>
                <w:rFonts w:hint="eastAsia"/>
                <w:szCs w:val="21"/>
              </w:rPr>
              <w:t>挨拶</w:t>
            </w:r>
          </w:p>
        </w:tc>
        <w:tc>
          <w:tcPr>
            <w:tcW w:w="1669" w:type="dxa"/>
          </w:tcPr>
          <w:p w:rsidR="00C209CA" w:rsidRDefault="00C209CA" w:rsidP="00C209CA">
            <w:pPr>
              <w:pStyle w:val="a3"/>
              <w:ind w:leftChars="0" w:left="0"/>
              <w:jc w:val="left"/>
              <w:rPr>
                <w:szCs w:val="21"/>
              </w:rPr>
            </w:pPr>
          </w:p>
        </w:tc>
      </w:tr>
      <w:tr w:rsidR="00A112F2" w:rsidTr="004F4036">
        <w:tc>
          <w:tcPr>
            <w:tcW w:w="1024" w:type="dxa"/>
          </w:tcPr>
          <w:p w:rsidR="00F22AB6" w:rsidRDefault="00F22AB6" w:rsidP="00C209CA">
            <w:pPr>
              <w:pStyle w:val="a3"/>
              <w:ind w:leftChars="0" w:left="0"/>
              <w:jc w:val="left"/>
              <w:rPr>
                <w:szCs w:val="21"/>
              </w:rPr>
            </w:pPr>
            <w:r>
              <w:rPr>
                <w:rFonts w:hint="eastAsia"/>
                <w:szCs w:val="21"/>
              </w:rPr>
              <w:t>展開Ⅰ</w:t>
            </w:r>
            <w:r w:rsidR="007B1107">
              <w:rPr>
                <w:rFonts w:hint="eastAsia"/>
                <w:szCs w:val="21"/>
              </w:rPr>
              <w:t>（</w:t>
            </w:r>
            <w:r w:rsidR="007B1107">
              <w:rPr>
                <w:rFonts w:hint="eastAsia"/>
                <w:szCs w:val="21"/>
              </w:rPr>
              <w:t>15</w:t>
            </w:r>
            <w:r w:rsidR="007B1107">
              <w:rPr>
                <w:rFonts w:hint="eastAsia"/>
                <w:szCs w:val="21"/>
              </w:rPr>
              <w:t>分）</w:t>
            </w:r>
          </w:p>
        </w:tc>
        <w:tc>
          <w:tcPr>
            <w:tcW w:w="1276" w:type="dxa"/>
          </w:tcPr>
          <w:p w:rsidR="00C209CA" w:rsidRDefault="00927C84" w:rsidP="00C209CA">
            <w:pPr>
              <w:pStyle w:val="a3"/>
              <w:ind w:leftChars="0" w:left="0"/>
              <w:jc w:val="left"/>
              <w:rPr>
                <w:szCs w:val="21"/>
              </w:rPr>
            </w:pPr>
            <w:r>
              <w:rPr>
                <w:rFonts w:hint="eastAsia"/>
                <w:szCs w:val="21"/>
              </w:rPr>
              <w:t>生徒実験「高分子吸収剤」</w:t>
            </w:r>
          </w:p>
        </w:tc>
        <w:tc>
          <w:tcPr>
            <w:tcW w:w="2126" w:type="dxa"/>
          </w:tcPr>
          <w:p w:rsidR="00C209CA" w:rsidRDefault="00504EEF" w:rsidP="00C209CA">
            <w:pPr>
              <w:pStyle w:val="a3"/>
              <w:ind w:leftChars="0" w:left="0"/>
              <w:jc w:val="left"/>
              <w:rPr>
                <w:szCs w:val="21"/>
              </w:rPr>
            </w:pPr>
            <w:r>
              <w:rPr>
                <w:rFonts w:hint="eastAsia"/>
                <w:szCs w:val="21"/>
              </w:rPr>
              <w:t>各グループに高分子吸収剤と水と紙コップを配り、紙コップの中にそれらを入れるように指示する。</w:t>
            </w:r>
          </w:p>
          <w:p w:rsidR="00504EEF" w:rsidRDefault="00504EEF" w:rsidP="00C209CA">
            <w:pPr>
              <w:pStyle w:val="a3"/>
              <w:ind w:leftChars="0" w:left="0"/>
              <w:jc w:val="left"/>
              <w:rPr>
                <w:szCs w:val="21"/>
              </w:rPr>
            </w:pPr>
          </w:p>
          <w:p w:rsidR="00504EEF" w:rsidRDefault="00504EEF" w:rsidP="00C209CA">
            <w:pPr>
              <w:pStyle w:val="a3"/>
              <w:ind w:leftChars="0" w:left="0"/>
              <w:jc w:val="left"/>
              <w:rPr>
                <w:szCs w:val="21"/>
              </w:rPr>
            </w:pPr>
            <w:r>
              <w:rPr>
                <w:rFonts w:hint="eastAsia"/>
                <w:szCs w:val="21"/>
              </w:rPr>
              <w:t>紙コップをひっくり返すように指示する。</w:t>
            </w:r>
          </w:p>
          <w:p w:rsidR="00504EEF" w:rsidRDefault="00504EEF" w:rsidP="00C209CA">
            <w:pPr>
              <w:pStyle w:val="a3"/>
              <w:ind w:leftChars="0" w:left="0"/>
              <w:jc w:val="left"/>
              <w:rPr>
                <w:szCs w:val="21"/>
              </w:rPr>
            </w:pPr>
          </w:p>
          <w:p w:rsidR="004D1054" w:rsidRDefault="004D1054" w:rsidP="00C209CA">
            <w:pPr>
              <w:pStyle w:val="a3"/>
              <w:ind w:leftChars="0" w:left="0"/>
              <w:jc w:val="left"/>
              <w:rPr>
                <w:szCs w:val="21"/>
              </w:rPr>
            </w:pPr>
            <w:r>
              <w:rPr>
                <w:rFonts w:hint="eastAsia"/>
                <w:szCs w:val="21"/>
              </w:rPr>
              <w:t>先生が実験の続をするので前に集まるように指示する。</w:t>
            </w:r>
          </w:p>
          <w:p w:rsidR="00504EEF" w:rsidRPr="00927C84" w:rsidRDefault="00504EEF" w:rsidP="00C209CA">
            <w:pPr>
              <w:pStyle w:val="a3"/>
              <w:ind w:leftChars="0" w:left="0"/>
              <w:jc w:val="left"/>
              <w:rPr>
                <w:szCs w:val="21"/>
              </w:rPr>
            </w:pPr>
            <w:r>
              <w:rPr>
                <w:rFonts w:hint="eastAsia"/>
                <w:szCs w:val="21"/>
              </w:rPr>
              <w:t>食塩を</w:t>
            </w:r>
            <w:r w:rsidR="001F226D">
              <w:rPr>
                <w:rFonts w:hint="eastAsia"/>
                <w:szCs w:val="21"/>
              </w:rPr>
              <w:t>加えて透明プラコップに吸水した樹脂から再び水が出るの</w:t>
            </w:r>
            <w:r>
              <w:rPr>
                <w:rFonts w:hint="eastAsia"/>
                <w:szCs w:val="21"/>
              </w:rPr>
              <w:t>を見せる。</w:t>
            </w:r>
          </w:p>
        </w:tc>
        <w:tc>
          <w:tcPr>
            <w:tcW w:w="2265" w:type="dxa"/>
          </w:tcPr>
          <w:p w:rsidR="00504EEF" w:rsidRDefault="00504EEF" w:rsidP="00C209CA">
            <w:pPr>
              <w:pStyle w:val="a3"/>
              <w:ind w:leftChars="0" w:left="0"/>
              <w:jc w:val="left"/>
              <w:rPr>
                <w:szCs w:val="21"/>
              </w:rPr>
            </w:pPr>
            <w:r>
              <w:rPr>
                <w:rFonts w:hint="eastAsia"/>
                <w:szCs w:val="21"/>
              </w:rPr>
              <w:t>各グループで配られた高分子吸収剤と水を紙コップに入れる。</w:t>
            </w:r>
          </w:p>
          <w:p w:rsidR="00504EEF" w:rsidRDefault="00504EEF" w:rsidP="00C209CA">
            <w:pPr>
              <w:pStyle w:val="a3"/>
              <w:ind w:leftChars="0" w:left="0"/>
              <w:jc w:val="left"/>
              <w:rPr>
                <w:szCs w:val="21"/>
              </w:rPr>
            </w:pPr>
          </w:p>
          <w:p w:rsidR="00504EEF" w:rsidRDefault="00504EEF" w:rsidP="00C209CA">
            <w:pPr>
              <w:pStyle w:val="a3"/>
              <w:ind w:leftChars="0" w:left="0"/>
              <w:jc w:val="left"/>
              <w:rPr>
                <w:szCs w:val="21"/>
              </w:rPr>
            </w:pPr>
          </w:p>
          <w:p w:rsidR="00504EEF" w:rsidRDefault="00504EEF" w:rsidP="00C209CA">
            <w:pPr>
              <w:pStyle w:val="a3"/>
              <w:ind w:leftChars="0" w:left="0"/>
              <w:jc w:val="left"/>
              <w:rPr>
                <w:szCs w:val="21"/>
              </w:rPr>
            </w:pPr>
          </w:p>
          <w:p w:rsidR="00504EEF" w:rsidRDefault="00504EEF" w:rsidP="00C209CA">
            <w:pPr>
              <w:pStyle w:val="a3"/>
              <w:ind w:leftChars="0" w:left="0"/>
              <w:jc w:val="left"/>
              <w:rPr>
                <w:szCs w:val="21"/>
              </w:rPr>
            </w:pPr>
          </w:p>
          <w:p w:rsidR="00C209CA" w:rsidRDefault="00504EEF" w:rsidP="00C209CA">
            <w:pPr>
              <w:pStyle w:val="a3"/>
              <w:ind w:leftChars="0" w:left="0"/>
              <w:jc w:val="left"/>
              <w:rPr>
                <w:szCs w:val="21"/>
              </w:rPr>
            </w:pPr>
            <w:r>
              <w:rPr>
                <w:rFonts w:hint="eastAsia"/>
                <w:szCs w:val="21"/>
              </w:rPr>
              <w:t>紙コップをひっくり返す。</w:t>
            </w:r>
          </w:p>
          <w:p w:rsidR="00504EEF" w:rsidRDefault="00504EEF" w:rsidP="00C209CA">
            <w:pPr>
              <w:pStyle w:val="a3"/>
              <w:ind w:leftChars="0" w:left="0"/>
              <w:jc w:val="left"/>
              <w:rPr>
                <w:szCs w:val="21"/>
              </w:rPr>
            </w:pPr>
          </w:p>
          <w:p w:rsidR="00504EEF" w:rsidRDefault="00504EEF" w:rsidP="00C209CA">
            <w:pPr>
              <w:pStyle w:val="a3"/>
              <w:ind w:leftChars="0" w:left="0"/>
              <w:jc w:val="left"/>
              <w:rPr>
                <w:szCs w:val="21"/>
              </w:rPr>
            </w:pPr>
          </w:p>
          <w:p w:rsidR="004D1054" w:rsidRDefault="004D1054" w:rsidP="00C209CA">
            <w:pPr>
              <w:pStyle w:val="a3"/>
              <w:ind w:leftChars="0" w:left="0"/>
              <w:jc w:val="left"/>
              <w:rPr>
                <w:szCs w:val="21"/>
              </w:rPr>
            </w:pPr>
          </w:p>
          <w:p w:rsidR="004D1054" w:rsidRDefault="004D1054" w:rsidP="00C209CA">
            <w:pPr>
              <w:pStyle w:val="a3"/>
              <w:ind w:leftChars="0" w:left="0"/>
              <w:jc w:val="left"/>
              <w:rPr>
                <w:szCs w:val="21"/>
              </w:rPr>
            </w:pPr>
          </w:p>
          <w:p w:rsidR="004D1054" w:rsidRDefault="004D1054" w:rsidP="00C209CA">
            <w:pPr>
              <w:pStyle w:val="a3"/>
              <w:ind w:leftChars="0" w:left="0"/>
              <w:jc w:val="left"/>
              <w:rPr>
                <w:szCs w:val="21"/>
              </w:rPr>
            </w:pPr>
          </w:p>
          <w:p w:rsidR="004D1054" w:rsidRDefault="004D1054" w:rsidP="00C209CA">
            <w:pPr>
              <w:pStyle w:val="a3"/>
              <w:ind w:leftChars="0" w:left="0"/>
              <w:jc w:val="left"/>
              <w:rPr>
                <w:szCs w:val="21"/>
              </w:rPr>
            </w:pPr>
            <w:r>
              <w:rPr>
                <w:rFonts w:hint="eastAsia"/>
                <w:szCs w:val="21"/>
              </w:rPr>
              <w:t>前に集まる。</w:t>
            </w:r>
          </w:p>
          <w:p w:rsidR="00504EEF" w:rsidRDefault="00504EEF" w:rsidP="00C209CA">
            <w:pPr>
              <w:pStyle w:val="a3"/>
              <w:ind w:leftChars="0" w:left="0"/>
              <w:jc w:val="left"/>
              <w:rPr>
                <w:szCs w:val="21"/>
              </w:rPr>
            </w:pPr>
            <w:r>
              <w:rPr>
                <w:rFonts w:hint="eastAsia"/>
                <w:szCs w:val="21"/>
              </w:rPr>
              <w:t>先生の実験を見る。</w:t>
            </w:r>
          </w:p>
          <w:p w:rsidR="00504EEF" w:rsidRDefault="00504EEF" w:rsidP="00C209CA">
            <w:pPr>
              <w:pStyle w:val="a3"/>
              <w:ind w:leftChars="0" w:left="0"/>
              <w:jc w:val="left"/>
              <w:rPr>
                <w:szCs w:val="21"/>
              </w:rPr>
            </w:pPr>
          </w:p>
        </w:tc>
        <w:tc>
          <w:tcPr>
            <w:tcW w:w="1669" w:type="dxa"/>
          </w:tcPr>
          <w:p w:rsidR="00A112F2" w:rsidRDefault="00A112F2" w:rsidP="00C209CA">
            <w:pPr>
              <w:pStyle w:val="a3"/>
              <w:ind w:leftChars="0" w:left="0"/>
              <w:jc w:val="left"/>
              <w:rPr>
                <w:szCs w:val="21"/>
              </w:rPr>
            </w:pPr>
            <w:r>
              <w:rPr>
                <w:rFonts w:hint="eastAsia"/>
                <w:szCs w:val="21"/>
              </w:rPr>
              <w:t>粉が飛び散らないように注意を呼びかけ、</w:t>
            </w:r>
            <w:r w:rsidRPr="00A112F2">
              <w:rPr>
                <w:rFonts w:hint="eastAsia"/>
                <w:szCs w:val="21"/>
              </w:rPr>
              <w:t>舐めたり、粉を触った手で目をこすったりしないように注意を呼びかける</w:t>
            </w:r>
          </w:p>
          <w:p w:rsidR="00A112F2" w:rsidRDefault="00A112F2" w:rsidP="00C209CA">
            <w:pPr>
              <w:pStyle w:val="a3"/>
              <w:ind w:leftChars="0" w:left="0"/>
              <w:jc w:val="left"/>
              <w:rPr>
                <w:szCs w:val="21"/>
              </w:rPr>
            </w:pPr>
          </w:p>
          <w:p w:rsidR="00A112F2" w:rsidRDefault="00A112F2" w:rsidP="00C209CA">
            <w:pPr>
              <w:pStyle w:val="a3"/>
              <w:ind w:leftChars="0" w:left="0"/>
              <w:jc w:val="left"/>
              <w:rPr>
                <w:szCs w:val="21"/>
              </w:rPr>
            </w:pPr>
          </w:p>
          <w:p w:rsidR="00A112F2" w:rsidRDefault="00A112F2" w:rsidP="00C209CA">
            <w:pPr>
              <w:pStyle w:val="a3"/>
              <w:ind w:leftChars="0" w:left="0"/>
              <w:jc w:val="left"/>
              <w:rPr>
                <w:szCs w:val="21"/>
              </w:rPr>
            </w:pPr>
          </w:p>
          <w:p w:rsidR="00C209CA" w:rsidRDefault="004D1054" w:rsidP="00C209CA">
            <w:pPr>
              <w:pStyle w:val="a3"/>
              <w:ind w:leftChars="0" w:left="0"/>
              <w:jc w:val="left"/>
              <w:rPr>
                <w:szCs w:val="21"/>
              </w:rPr>
            </w:pPr>
            <w:r>
              <w:rPr>
                <w:rFonts w:hint="eastAsia"/>
                <w:szCs w:val="21"/>
              </w:rPr>
              <w:t>先生の実験が見やすいように近くまで集まってもらい全員が見えるように呼びかける。</w:t>
            </w:r>
          </w:p>
          <w:p w:rsidR="004F4036" w:rsidRDefault="004F4036" w:rsidP="00C209CA">
            <w:pPr>
              <w:pStyle w:val="a3"/>
              <w:ind w:leftChars="0" w:left="0"/>
              <w:jc w:val="left"/>
              <w:rPr>
                <w:szCs w:val="21"/>
              </w:rPr>
            </w:pPr>
          </w:p>
        </w:tc>
      </w:tr>
      <w:tr w:rsidR="00A112F2" w:rsidTr="004F4036">
        <w:tc>
          <w:tcPr>
            <w:tcW w:w="1024" w:type="dxa"/>
          </w:tcPr>
          <w:p w:rsidR="00C209CA" w:rsidRDefault="00F22AB6" w:rsidP="00F22AB6">
            <w:pPr>
              <w:pStyle w:val="a3"/>
              <w:ind w:leftChars="0" w:left="0"/>
              <w:jc w:val="left"/>
              <w:rPr>
                <w:szCs w:val="21"/>
              </w:rPr>
            </w:pPr>
            <w:r>
              <w:rPr>
                <w:rFonts w:hint="eastAsia"/>
                <w:szCs w:val="21"/>
              </w:rPr>
              <w:t>展開Ⅱ</w:t>
            </w:r>
            <w:r w:rsidR="007B1107">
              <w:rPr>
                <w:rFonts w:hint="eastAsia"/>
                <w:szCs w:val="21"/>
              </w:rPr>
              <w:t>（</w:t>
            </w:r>
            <w:r w:rsidR="007B1107">
              <w:rPr>
                <w:rFonts w:hint="eastAsia"/>
                <w:szCs w:val="21"/>
              </w:rPr>
              <w:t>20</w:t>
            </w:r>
            <w:r w:rsidR="007B1107">
              <w:rPr>
                <w:rFonts w:hint="eastAsia"/>
                <w:szCs w:val="21"/>
              </w:rPr>
              <w:t>分）</w:t>
            </w:r>
          </w:p>
        </w:tc>
        <w:tc>
          <w:tcPr>
            <w:tcW w:w="1276" w:type="dxa"/>
          </w:tcPr>
          <w:p w:rsidR="00C209CA" w:rsidRDefault="00927C84" w:rsidP="00C209CA">
            <w:pPr>
              <w:pStyle w:val="a3"/>
              <w:ind w:leftChars="0" w:left="0"/>
              <w:jc w:val="left"/>
              <w:rPr>
                <w:szCs w:val="21"/>
              </w:rPr>
            </w:pPr>
            <w:r>
              <w:rPr>
                <w:rFonts w:hint="eastAsia"/>
                <w:szCs w:val="21"/>
              </w:rPr>
              <w:t>解説</w:t>
            </w:r>
          </w:p>
        </w:tc>
        <w:tc>
          <w:tcPr>
            <w:tcW w:w="2126" w:type="dxa"/>
          </w:tcPr>
          <w:p w:rsidR="00C209CA" w:rsidRDefault="001F226D" w:rsidP="00C209CA">
            <w:pPr>
              <w:pStyle w:val="a3"/>
              <w:ind w:leftChars="0" w:left="0"/>
              <w:jc w:val="left"/>
              <w:rPr>
                <w:szCs w:val="21"/>
              </w:rPr>
            </w:pPr>
            <w:r>
              <w:rPr>
                <w:rFonts w:hint="eastAsia"/>
                <w:szCs w:val="21"/>
              </w:rPr>
              <w:t>「</w:t>
            </w:r>
            <w:r w:rsidR="00824FEB">
              <w:rPr>
                <w:rFonts w:hint="eastAsia"/>
                <w:szCs w:val="21"/>
              </w:rPr>
              <w:t>今</w:t>
            </w:r>
            <w:r>
              <w:rPr>
                <w:rFonts w:hint="eastAsia"/>
                <w:szCs w:val="21"/>
              </w:rPr>
              <w:t>みなさんがコップに入れた</w:t>
            </w:r>
            <w:r w:rsidR="00824FEB">
              <w:rPr>
                <w:rFonts w:hint="eastAsia"/>
                <w:szCs w:val="21"/>
              </w:rPr>
              <w:t>粉はポリアクリル酸ナトリウム</w:t>
            </w:r>
            <w:r>
              <w:rPr>
                <w:rFonts w:hint="eastAsia"/>
                <w:szCs w:val="21"/>
              </w:rPr>
              <w:t>という</w:t>
            </w:r>
            <w:r w:rsidR="00DD08DA">
              <w:rPr>
                <w:rFonts w:hint="eastAsia"/>
                <w:szCs w:val="21"/>
              </w:rPr>
              <w:t>高分子吸収剤</w:t>
            </w:r>
            <w:r>
              <w:rPr>
                <w:rFonts w:hint="eastAsia"/>
                <w:szCs w:val="21"/>
              </w:rPr>
              <w:t>です。」構造を板書しながらまず付加重合の確認をする。「付加重合とは二重結合や三重結合が切れて他の単量体と結合するのでしたね。」それからなぜポリアクリル酸ナトリウムが水を吸収したのかを説明する。「それではなぜこのポリアクリル酸ナトリウムが水を吸収したのかを解説します。このポリアクリル酸ナトリウムは</w:t>
            </w:r>
            <w:r w:rsidR="00F17AAD">
              <w:rPr>
                <w:rFonts w:hint="eastAsia"/>
                <w:szCs w:val="21"/>
              </w:rPr>
              <w:t>網目状の</w:t>
            </w:r>
            <w:r w:rsidR="00F17AAD">
              <w:rPr>
                <w:rFonts w:hint="eastAsia"/>
                <w:szCs w:val="21"/>
              </w:rPr>
              <w:t>3</w:t>
            </w:r>
            <w:r w:rsidR="00F17AAD">
              <w:rPr>
                <w:rFonts w:hint="eastAsia"/>
                <w:szCs w:val="21"/>
              </w:rPr>
              <w:t>次元の立体構造を取って水分子をその網目の中に閉じ込めることで水を吸収したのです。」</w:t>
            </w:r>
          </w:p>
          <w:p w:rsidR="004F4036" w:rsidRDefault="00F17AAD" w:rsidP="00C209CA">
            <w:pPr>
              <w:pStyle w:val="a3"/>
              <w:ind w:leftChars="0" w:left="0"/>
              <w:jc w:val="left"/>
              <w:rPr>
                <w:szCs w:val="21"/>
              </w:rPr>
            </w:pPr>
            <w:r>
              <w:rPr>
                <w:rFonts w:hint="eastAsia"/>
                <w:szCs w:val="21"/>
              </w:rPr>
              <w:t>食塩を入れたことでなぜ水が再び出てきたのかを考えさせる。</w:t>
            </w:r>
          </w:p>
          <w:p w:rsidR="00F17AAD" w:rsidRPr="00F17AAD" w:rsidRDefault="003651F1" w:rsidP="00C209CA">
            <w:pPr>
              <w:pStyle w:val="a3"/>
              <w:ind w:leftChars="0" w:left="0"/>
              <w:jc w:val="left"/>
              <w:rPr>
                <w:szCs w:val="21"/>
              </w:rPr>
            </w:pPr>
            <w:r>
              <w:rPr>
                <w:rFonts w:hint="eastAsia"/>
                <w:szCs w:val="21"/>
              </w:rPr>
              <w:t>（発問）</w:t>
            </w:r>
            <w:r w:rsidR="00F17AAD">
              <w:rPr>
                <w:rFonts w:hint="eastAsia"/>
                <w:szCs w:val="21"/>
              </w:rPr>
              <w:t>「食塩を入れたら水が出てきたけどこれはどうしてなのでしょうか。みんなでちょっと考えてみましょう。食塩は水に溶けると</w:t>
            </w:r>
            <w:r w:rsidR="00F17AAD">
              <w:rPr>
                <w:rFonts w:hint="eastAsia"/>
                <w:szCs w:val="21"/>
              </w:rPr>
              <w:t>Na</w:t>
            </w:r>
            <w:r w:rsidR="00F17AAD" w:rsidRPr="00F17AAD">
              <w:rPr>
                <w:szCs w:val="21"/>
                <w:vertAlign w:val="superscript"/>
              </w:rPr>
              <w:t>+</w:t>
            </w:r>
            <w:r w:rsidR="00F17AAD">
              <w:rPr>
                <w:rFonts w:hint="eastAsia"/>
                <w:szCs w:val="21"/>
              </w:rPr>
              <w:t>と</w:t>
            </w:r>
            <w:r w:rsidR="00F17AAD">
              <w:rPr>
                <w:rFonts w:hint="eastAsia"/>
                <w:szCs w:val="21"/>
              </w:rPr>
              <w:t>Cl</w:t>
            </w:r>
            <w:r w:rsidR="00F17AAD">
              <w:rPr>
                <w:rFonts w:hint="eastAsia"/>
                <w:szCs w:val="21"/>
                <w:vertAlign w:val="superscript"/>
              </w:rPr>
              <w:t>-</w:t>
            </w:r>
            <w:r w:rsidR="00F17AAD">
              <w:rPr>
                <w:rFonts w:hint="eastAsia"/>
                <w:szCs w:val="21"/>
              </w:rPr>
              <w:t>に電離</w:t>
            </w:r>
            <w:r>
              <w:rPr>
                <w:rFonts w:hint="eastAsia"/>
                <w:szCs w:val="21"/>
              </w:rPr>
              <w:t>しますよね。また浸透圧と濃度の関係を思い出してください。これらの二つのヒントから班ごとに考えてみましょう。」</w:t>
            </w:r>
          </w:p>
          <w:p w:rsidR="00F17AAD" w:rsidRDefault="003651F1" w:rsidP="00C209CA">
            <w:pPr>
              <w:pStyle w:val="a3"/>
              <w:ind w:leftChars="0" w:left="0"/>
              <w:jc w:val="left"/>
              <w:rPr>
                <w:szCs w:val="21"/>
              </w:rPr>
            </w:pPr>
            <w:r>
              <w:rPr>
                <w:rFonts w:hint="eastAsia"/>
                <w:szCs w:val="21"/>
              </w:rPr>
              <w:t>班ごとに当てて発表させる。</w:t>
            </w:r>
          </w:p>
          <w:p w:rsidR="00A5584E" w:rsidRDefault="00A5584E" w:rsidP="00C209CA">
            <w:pPr>
              <w:pStyle w:val="a3"/>
              <w:ind w:leftChars="0" w:left="0"/>
              <w:jc w:val="left"/>
              <w:rPr>
                <w:szCs w:val="21"/>
              </w:rPr>
            </w:pPr>
          </w:p>
          <w:p w:rsidR="00A5584E" w:rsidRDefault="00A5584E" w:rsidP="00C209CA">
            <w:pPr>
              <w:pStyle w:val="a3"/>
              <w:ind w:leftChars="0" w:left="0"/>
              <w:jc w:val="left"/>
              <w:rPr>
                <w:szCs w:val="21"/>
              </w:rPr>
            </w:pPr>
          </w:p>
          <w:p w:rsidR="00067888" w:rsidRPr="00F17AAD" w:rsidRDefault="00A5584E" w:rsidP="007A2748">
            <w:pPr>
              <w:pStyle w:val="a3"/>
              <w:ind w:leftChars="0" w:left="0"/>
              <w:jc w:val="left"/>
              <w:rPr>
                <w:rFonts w:hint="eastAsia"/>
                <w:szCs w:val="21"/>
              </w:rPr>
            </w:pPr>
            <w:r>
              <w:rPr>
                <w:rFonts w:hint="eastAsia"/>
                <w:szCs w:val="21"/>
              </w:rPr>
              <w:t>「そうですね、ポリアクリル酸ナトリウムの</w:t>
            </w:r>
            <w:r>
              <w:rPr>
                <w:rFonts w:hint="eastAsia"/>
                <w:szCs w:val="21"/>
              </w:rPr>
              <w:t>Na+</w:t>
            </w:r>
            <w:r>
              <w:rPr>
                <w:rFonts w:hint="eastAsia"/>
                <w:szCs w:val="21"/>
              </w:rPr>
              <w:t>と食塩の</w:t>
            </w:r>
            <w:r>
              <w:rPr>
                <w:rFonts w:hint="eastAsia"/>
                <w:szCs w:val="21"/>
              </w:rPr>
              <w:t>Na+</w:t>
            </w:r>
            <w:r>
              <w:rPr>
                <w:rFonts w:hint="eastAsia"/>
                <w:szCs w:val="21"/>
              </w:rPr>
              <w:t>が存在するので高分子外の</w:t>
            </w:r>
            <w:r>
              <w:rPr>
                <w:rFonts w:hint="eastAsia"/>
                <w:szCs w:val="21"/>
              </w:rPr>
              <w:t>Na+</w:t>
            </w:r>
            <w:r>
              <w:rPr>
                <w:rFonts w:hint="eastAsia"/>
                <w:szCs w:val="21"/>
              </w:rPr>
              <w:t>濃度が高分子内に比べて大きくなります。その結果内外の濃度をそろえる向きに働く浸透圧のせいで水が再び外に出てきたということです。</w:t>
            </w:r>
          </w:p>
        </w:tc>
        <w:tc>
          <w:tcPr>
            <w:tcW w:w="2265" w:type="dxa"/>
          </w:tcPr>
          <w:p w:rsidR="00C209CA" w:rsidRDefault="003651F1" w:rsidP="00C209CA">
            <w:pPr>
              <w:pStyle w:val="a3"/>
              <w:ind w:leftChars="0" w:left="0"/>
              <w:jc w:val="left"/>
              <w:rPr>
                <w:szCs w:val="21"/>
              </w:rPr>
            </w:pPr>
            <w:r>
              <w:rPr>
                <w:rFonts w:hint="eastAsia"/>
                <w:szCs w:val="21"/>
              </w:rPr>
              <w:t>解説を聞く。</w:t>
            </w:r>
          </w:p>
          <w:p w:rsidR="003651F1" w:rsidRDefault="003651F1" w:rsidP="00C209CA">
            <w:pPr>
              <w:pStyle w:val="a3"/>
              <w:ind w:leftChars="0" w:left="0"/>
              <w:jc w:val="left"/>
              <w:rPr>
                <w:szCs w:val="21"/>
              </w:rPr>
            </w:pPr>
          </w:p>
          <w:p w:rsidR="003651F1" w:rsidRDefault="003651F1" w:rsidP="00C209CA">
            <w:pPr>
              <w:pStyle w:val="a3"/>
              <w:ind w:leftChars="0" w:left="0"/>
              <w:jc w:val="left"/>
              <w:rPr>
                <w:szCs w:val="21"/>
              </w:rPr>
            </w:pPr>
          </w:p>
          <w:p w:rsidR="003651F1" w:rsidRDefault="003651F1" w:rsidP="00C209CA">
            <w:pPr>
              <w:pStyle w:val="a3"/>
              <w:ind w:leftChars="0" w:left="0"/>
              <w:jc w:val="left"/>
              <w:rPr>
                <w:szCs w:val="21"/>
              </w:rPr>
            </w:pPr>
          </w:p>
          <w:p w:rsidR="003651F1" w:rsidRDefault="003651F1" w:rsidP="00C209CA">
            <w:pPr>
              <w:pStyle w:val="a3"/>
              <w:ind w:leftChars="0" w:left="0"/>
              <w:jc w:val="left"/>
              <w:rPr>
                <w:szCs w:val="21"/>
              </w:rPr>
            </w:pPr>
          </w:p>
          <w:p w:rsidR="003651F1" w:rsidRDefault="003651F1" w:rsidP="00C209CA">
            <w:pPr>
              <w:pStyle w:val="a3"/>
              <w:ind w:leftChars="0" w:left="0"/>
              <w:jc w:val="left"/>
              <w:rPr>
                <w:szCs w:val="21"/>
              </w:rPr>
            </w:pPr>
            <w:r>
              <w:rPr>
                <w:rFonts w:hint="eastAsia"/>
                <w:szCs w:val="21"/>
              </w:rPr>
              <w:t>板書をノートにとる。</w:t>
            </w:r>
          </w:p>
          <w:p w:rsidR="003651F1" w:rsidRDefault="003651F1" w:rsidP="00C209CA">
            <w:pPr>
              <w:pStyle w:val="a3"/>
              <w:ind w:leftChars="0" w:left="0"/>
              <w:jc w:val="left"/>
              <w:rPr>
                <w:szCs w:val="21"/>
              </w:rPr>
            </w:pPr>
          </w:p>
          <w:p w:rsidR="003651F1" w:rsidRDefault="003651F1" w:rsidP="00C209CA">
            <w:pPr>
              <w:pStyle w:val="a3"/>
              <w:ind w:leftChars="0" w:left="0"/>
              <w:jc w:val="left"/>
              <w:rPr>
                <w:szCs w:val="21"/>
              </w:rPr>
            </w:pPr>
          </w:p>
          <w:p w:rsidR="003651F1" w:rsidRDefault="003651F1" w:rsidP="00C209CA">
            <w:pPr>
              <w:pStyle w:val="a3"/>
              <w:ind w:leftChars="0" w:left="0"/>
              <w:jc w:val="left"/>
              <w:rPr>
                <w:szCs w:val="21"/>
              </w:rPr>
            </w:pPr>
          </w:p>
          <w:p w:rsidR="003651F1" w:rsidRDefault="003651F1" w:rsidP="00C209CA">
            <w:pPr>
              <w:pStyle w:val="a3"/>
              <w:ind w:leftChars="0" w:left="0"/>
              <w:jc w:val="left"/>
              <w:rPr>
                <w:szCs w:val="21"/>
              </w:rPr>
            </w:pPr>
          </w:p>
          <w:p w:rsidR="003651F1" w:rsidRDefault="003651F1" w:rsidP="00C209CA">
            <w:pPr>
              <w:pStyle w:val="a3"/>
              <w:ind w:leftChars="0" w:left="0"/>
              <w:jc w:val="left"/>
              <w:rPr>
                <w:szCs w:val="21"/>
              </w:rPr>
            </w:pPr>
          </w:p>
          <w:p w:rsidR="003651F1" w:rsidRDefault="003651F1" w:rsidP="00C209CA">
            <w:pPr>
              <w:pStyle w:val="a3"/>
              <w:ind w:leftChars="0" w:left="0"/>
              <w:jc w:val="left"/>
              <w:rPr>
                <w:szCs w:val="21"/>
              </w:rPr>
            </w:pPr>
          </w:p>
          <w:p w:rsidR="003651F1" w:rsidRDefault="003651F1" w:rsidP="00C209CA">
            <w:pPr>
              <w:pStyle w:val="a3"/>
              <w:ind w:leftChars="0" w:left="0"/>
              <w:jc w:val="left"/>
              <w:rPr>
                <w:szCs w:val="21"/>
              </w:rPr>
            </w:pPr>
          </w:p>
          <w:p w:rsidR="003651F1" w:rsidRDefault="003651F1" w:rsidP="00C209CA">
            <w:pPr>
              <w:pStyle w:val="a3"/>
              <w:ind w:leftChars="0" w:left="0"/>
              <w:jc w:val="left"/>
              <w:rPr>
                <w:szCs w:val="21"/>
              </w:rPr>
            </w:pPr>
          </w:p>
          <w:p w:rsidR="003651F1" w:rsidRDefault="003651F1" w:rsidP="00C209CA">
            <w:pPr>
              <w:pStyle w:val="a3"/>
              <w:ind w:leftChars="0" w:left="0"/>
              <w:jc w:val="left"/>
              <w:rPr>
                <w:szCs w:val="21"/>
              </w:rPr>
            </w:pPr>
          </w:p>
          <w:p w:rsidR="003651F1" w:rsidRDefault="003651F1" w:rsidP="00C209CA">
            <w:pPr>
              <w:pStyle w:val="a3"/>
              <w:ind w:leftChars="0" w:left="0"/>
              <w:jc w:val="left"/>
              <w:rPr>
                <w:szCs w:val="21"/>
              </w:rPr>
            </w:pPr>
          </w:p>
          <w:p w:rsidR="003651F1" w:rsidRDefault="003651F1" w:rsidP="00C209CA">
            <w:pPr>
              <w:pStyle w:val="a3"/>
              <w:ind w:leftChars="0" w:left="0"/>
              <w:jc w:val="left"/>
              <w:rPr>
                <w:szCs w:val="21"/>
              </w:rPr>
            </w:pPr>
          </w:p>
          <w:p w:rsidR="003651F1" w:rsidRDefault="003651F1" w:rsidP="00C209CA">
            <w:pPr>
              <w:pStyle w:val="a3"/>
              <w:ind w:leftChars="0" w:left="0"/>
              <w:jc w:val="left"/>
              <w:rPr>
                <w:szCs w:val="21"/>
              </w:rPr>
            </w:pPr>
          </w:p>
          <w:p w:rsidR="003651F1" w:rsidRDefault="003651F1" w:rsidP="00C209CA">
            <w:pPr>
              <w:pStyle w:val="a3"/>
              <w:ind w:leftChars="0" w:left="0"/>
              <w:jc w:val="left"/>
              <w:rPr>
                <w:szCs w:val="21"/>
              </w:rPr>
            </w:pPr>
          </w:p>
          <w:p w:rsidR="003651F1" w:rsidRDefault="003651F1" w:rsidP="00C209CA">
            <w:pPr>
              <w:pStyle w:val="a3"/>
              <w:ind w:leftChars="0" w:left="0"/>
              <w:jc w:val="left"/>
              <w:rPr>
                <w:szCs w:val="21"/>
              </w:rPr>
            </w:pPr>
          </w:p>
          <w:p w:rsidR="003651F1" w:rsidRDefault="003651F1" w:rsidP="00C209CA">
            <w:pPr>
              <w:pStyle w:val="a3"/>
              <w:ind w:leftChars="0" w:left="0"/>
              <w:jc w:val="left"/>
              <w:rPr>
                <w:szCs w:val="21"/>
              </w:rPr>
            </w:pPr>
          </w:p>
          <w:p w:rsidR="003651F1" w:rsidRDefault="003651F1" w:rsidP="00C209CA">
            <w:pPr>
              <w:pStyle w:val="a3"/>
              <w:ind w:leftChars="0" w:left="0"/>
              <w:jc w:val="left"/>
              <w:rPr>
                <w:szCs w:val="21"/>
              </w:rPr>
            </w:pPr>
          </w:p>
          <w:p w:rsidR="003651F1" w:rsidRDefault="003651F1" w:rsidP="00C209CA">
            <w:pPr>
              <w:pStyle w:val="a3"/>
              <w:ind w:leftChars="0" w:left="0"/>
              <w:jc w:val="left"/>
              <w:rPr>
                <w:szCs w:val="21"/>
              </w:rPr>
            </w:pPr>
          </w:p>
          <w:p w:rsidR="003651F1" w:rsidRDefault="003651F1" w:rsidP="00C209CA">
            <w:pPr>
              <w:pStyle w:val="a3"/>
              <w:ind w:leftChars="0" w:left="0"/>
              <w:jc w:val="left"/>
              <w:rPr>
                <w:szCs w:val="21"/>
              </w:rPr>
            </w:pPr>
          </w:p>
          <w:p w:rsidR="003651F1" w:rsidRDefault="003651F1" w:rsidP="00C209CA">
            <w:pPr>
              <w:pStyle w:val="a3"/>
              <w:ind w:leftChars="0" w:left="0"/>
              <w:jc w:val="left"/>
              <w:rPr>
                <w:szCs w:val="21"/>
              </w:rPr>
            </w:pPr>
          </w:p>
          <w:p w:rsidR="003651F1" w:rsidRDefault="003651F1" w:rsidP="00C209CA">
            <w:pPr>
              <w:pStyle w:val="a3"/>
              <w:ind w:leftChars="0" w:left="0"/>
              <w:jc w:val="left"/>
              <w:rPr>
                <w:szCs w:val="21"/>
              </w:rPr>
            </w:pPr>
          </w:p>
          <w:p w:rsidR="003651F1" w:rsidRDefault="003651F1" w:rsidP="00C209CA">
            <w:pPr>
              <w:pStyle w:val="a3"/>
              <w:ind w:leftChars="0" w:left="0"/>
              <w:jc w:val="left"/>
              <w:rPr>
                <w:szCs w:val="21"/>
              </w:rPr>
            </w:pPr>
          </w:p>
          <w:p w:rsidR="003651F1" w:rsidRDefault="003651F1" w:rsidP="00C209CA">
            <w:pPr>
              <w:pStyle w:val="a3"/>
              <w:ind w:leftChars="0" w:left="0"/>
              <w:jc w:val="left"/>
              <w:rPr>
                <w:szCs w:val="21"/>
              </w:rPr>
            </w:pPr>
          </w:p>
          <w:p w:rsidR="003651F1" w:rsidRDefault="003651F1" w:rsidP="00C209CA">
            <w:pPr>
              <w:pStyle w:val="a3"/>
              <w:ind w:leftChars="0" w:left="0"/>
              <w:jc w:val="left"/>
              <w:rPr>
                <w:szCs w:val="21"/>
              </w:rPr>
            </w:pPr>
          </w:p>
          <w:p w:rsidR="003651F1" w:rsidRDefault="003651F1" w:rsidP="00C209CA">
            <w:pPr>
              <w:pStyle w:val="a3"/>
              <w:ind w:leftChars="0" w:left="0"/>
              <w:jc w:val="left"/>
              <w:rPr>
                <w:szCs w:val="21"/>
              </w:rPr>
            </w:pPr>
          </w:p>
          <w:p w:rsidR="003651F1" w:rsidRDefault="003651F1" w:rsidP="00C209CA">
            <w:pPr>
              <w:pStyle w:val="a3"/>
              <w:ind w:leftChars="0" w:left="0"/>
              <w:jc w:val="left"/>
              <w:rPr>
                <w:szCs w:val="21"/>
              </w:rPr>
            </w:pPr>
          </w:p>
          <w:p w:rsidR="003651F1" w:rsidRDefault="003651F1" w:rsidP="00C209CA">
            <w:pPr>
              <w:pStyle w:val="a3"/>
              <w:ind w:leftChars="0" w:left="0"/>
              <w:jc w:val="left"/>
              <w:rPr>
                <w:szCs w:val="21"/>
              </w:rPr>
            </w:pPr>
            <w:r>
              <w:rPr>
                <w:rFonts w:hint="eastAsia"/>
                <w:szCs w:val="21"/>
              </w:rPr>
              <w:t>発問の答えを考える。</w:t>
            </w:r>
          </w:p>
          <w:p w:rsidR="003651F1" w:rsidRDefault="003651F1" w:rsidP="00C209CA">
            <w:pPr>
              <w:pStyle w:val="a3"/>
              <w:ind w:leftChars="0" w:left="0"/>
              <w:jc w:val="left"/>
              <w:rPr>
                <w:szCs w:val="21"/>
              </w:rPr>
            </w:pPr>
          </w:p>
          <w:p w:rsidR="003651F1" w:rsidRDefault="003651F1" w:rsidP="00C209CA">
            <w:pPr>
              <w:pStyle w:val="a3"/>
              <w:ind w:leftChars="0" w:left="0"/>
              <w:jc w:val="left"/>
              <w:rPr>
                <w:szCs w:val="21"/>
              </w:rPr>
            </w:pPr>
          </w:p>
          <w:p w:rsidR="003651F1" w:rsidRDefault="003651F1" w:rsidP="00C209CA">
            <w:pPr>
              <w:pStyle w:val="a3"/>
              <w:ind w:leftChars="0" w:left="0"/>
              <w:jc w:val="left"/>
              <w:rPr>
                <w:szCs w:val="21"/>
              </w:rPr>
            </w:pPr>
          </w:p>
          <w:p w:rsidR="003651F1" w:rsidRDefault="003651F1" w:rsidP="00C209CA">
            <w:pPr>
              <w:pStyle w:val="a3"/>
              <w:ind w:leftChars="0" w:left="0"/>
              <w:jc w:val="left"/>
              <w:rPr>
                <w:szCs w:val="21"/>
              </w:rPr>
            </w:pPr>
          </w:p>
          <w:p w:rsidR="003651F1" w:rsidRDefault="003651F1" w:rsidP="00C209CA">
            <w:pPr>
              <w:pStyle w:val="a3"/>
              <w:ind w:leftChars="0" w:left="0"/>
              <w:jc w:val="left"/>
              <w:rPr>
                <w:szCs w:val="21"/>
              </w:rPr>
            </w:pPr>
          </w:p>
          <w:p w:rsidR="003651F1" w:rsidRDefault="003651F1" w:rsidP="00C209CA">
            <w:pPr>
              <w:pStyle w:val="a3"/>
              <w:ind w:leftChars="0" w:left="0"/>
              <w:jc w:val="left"/>
              <w:rPr>
                <w:szCs w:val="21"/>
              </w:rPr>
            </w:pPr>
          </w:p>
          <w:p w:rsidR="003651F1" w:rsidRDefault="003651F1" w:rsidP="00C209CA">
            <w:pPr>
              <w:pStyle w:val="a3"/>
              <w:ind w:leftChars="0" w:left="0"/>
              <w:jc w:val="left"/>
              <w:rPr>
                <w:szCs w:val="21"/>
              </w:rPr>
            </w:pPr>
          </w:p>
          <w:p w:rsidR="003651F1" w:rsidRDefault="003651F1" w:rsidP="00C209CA">
            <w:pPr>
              <w:pStyle w:val="a3"/>
              <w:ind w:leftChars="0" w:left="0"/>
              <w:jc w:val="left"/>
              <w:rPr>
                <w:szCs w:val="21"/>
              </w:rPr>
            </w:pPr>
          </w:p>
          <w:p w:rsidR="003651F1" w:rsidRDefault="003651F1" w:rsidP="00C209CA">
            <w:pPr>
              <w:pStyle w:val="a3"/>
              <w:ind w:leftChars="0" w:left="0"/>
              <w:jc w:val="left"/>
              <w:rPr>
                <w:szCs w:val="21"/>
              </w:rPr>
            </w:pPr>
          </w:p>
          <w:p w:rsidR="003651F1" w:rsidRDefault="003651F1" w:rsidP="00C209CA">
            <w:pPr>
              <w:pStyle w:val="a3"/>
              <w:ind w:leftChars="0" w:left="0"/>
              <w:jc w:val="left"/>
              <w:rPr>
                <w:szCs w:val="21"/>
              </w:rPr>
            </w:pPr>
          </w:p>
          <w:p w:rsidR="003651F1" w:rsidRDefault="003651F1" w:rsidP="00C209CA">
            <w:pPr>
              <w:pStyle w:val="a3"/>
              <w:ind w:leftChars="0" w:left="0"/>
              <w:jc w:val="left"/>
              <w:rPr>
                <w:szCs w:val="21"/>
              </w:rPr>
            </w:pPr>
          </w:p>
          <w:p w:rsidR="003651F1" w:rsidRDefault="003651F1" w:rsidP="00C209CA">
            <w:pPr>
              <w:pStyle w:val="a3"/>
              <w:ind w:leftChars="0" w:left="0"/>
              <w:jc w:val="left"/>
              <w:rPr>
                <w:szCs w:val="21"/>
              </w:rPr>
            </w:pPr>
          </w:p>
          <w:p w:rsidR="004F4036" w:rsidRDefault="004F4036" w:rsidP="00C209CA">
            <w:pPr>
              <w:pStyle w:val="a3"/>
              <w:ind w:leftChars="0" w:left="0"/>
              <w:jc w:val="left"/>
              <w:rPr>
                <w:szCs w:val="21"/>
              </w:rPr>
            </w:pPr>
          </w:p>
          <w:p w:rsidR="003651F1" w:rsidRDefault="003651F1" w:rsidP="00C209CA">
            <w:pPr>
              <w:pStyle w:val="a3"/>
              <w:ind w:leftChars="0" w:left="0"/>
              <w:jc w:val="left"/>
              <w:rPr>
                <w:szCs w:val="21"/>
              </w:rPr>
            </w:pPr>
          </w:p>
          <w:p w:rsidR="003651F1" w:rsidRDefault="003651F1" w:rsidP="00C209CA">
            <w:pPr>
              <w:pStyle w:val="a3"/>
              <w:ind w:leftChars="0" w:left="0"/>
              <w:jc w:val="left"/>
              <w:rPr>
                <w:szCs w:val="21"/>
              </w:rPr>
            </w:pPr>
          </w:p>
          <w:p w:rsidR="003651F1" w:rsidRDefault="003651F1" w:rsidP="00C209CA">
            <w:pPr>
              <w:pStyle w:val="a3"/>
              <w:ind w:leftChars="0" w:left="0"/>
              <w:jc w:val="left"/>
              <w:rPr>
                <w:szCs w:val="21"/>
              </w:rPr>
            </w:pPr>
          </w:p>
          <w:p w:rsidR="003651F1" w:rsidRDefault="003651F1" w:rsidP="00C209CA">
            <w:pPr>
              <w:pStyle w:val="a3"/>
              <w:ind w:leftChars="0" w:left="0"/>
              <w:jc w:val="left"/>
              <w:rPr>
                <w:szCs w:val="21"/>
              </w:rPr>
            </w:pPr>
            <w:r>
              <w:rPr>
                <w:rFonts w:hint="eastAsia"/>
                <w:szCs w:val="21"/>
              </w:rPr>
              <w:t>班ごとに考えて一つの意見に絞る。</w:t>
            </w:r>
          </w:p>
          <w:p w:rsidR="003651F1" w:rsidRDefault="003651F1" w:rsidP="00C209CA">
            <w:pPr>
              <w:pStyle w:val="a3"/>
              <w:ind w:leftChars="0" w:left="0"/>
              <w:jc w:val="left"/>
              <w:rPr>
                <w:szCs w:val="21"/>
              </w:rPr>
            </w:pPr>
            <w:r>
              <w:rPr>
                <w:rFonts w:hint="eastAsia"/>
                <w:szCs w:val="21"/>
              </w:rPr>
              <w:t>当てられた班員は答える。</w:t>
            </w:r>
          </w:p>
          <w:p w:rsidR="003651F1" w:rsidRPr="00A5584E" w:rsidRDefault="003651F1" w:rsidP="00C209CA">
            <w:pPr>
              <w:pStyle w:val="a3"/>
              <w:ind w:leftChars="0" w:left="0"/>
              <w:jc w:val="left"/>
              <w:rPr>
                <w:szCs w:val="21"/>
              </w:rPr>
            </w:pPr>
            <w:r>
              <w:rPr>
                <w:rFonts w:hint="eastAsia"/>
                <w:szCs w:val="21"/>
              </w:rPr>
              <w:t>予想される答え「</w:t>
            </w:r>
            <w:r>
              <w:rPr>
                <w:rFonts w:hint="eastAsia"/>
                <w:szCs w:val="21"/>
              </w:rPr>
              <w:t>Na</w:t>
            </w:r>
            <w:r w:rsidRPr="003651F1">
              <w:rPr>
                <w:rFonts w:hint="eastAsia"/>
                <w:szCs w:val="21"/>
                <w:vertAlign w:val="superscript"/>
              </w:rPr>
              <w:t>+</w:t>
            </w:r>
            <w:r>
              <w:rPr>
                <w:rFonts w:hint="eastAsia"/>
                <w:szCs w:val="21"/>
              </w:rPr>
              <w:t>の濃度が大きくな</w:t>
            </w:r>
            <w:r w:rsidR="00A5584E">
              <w:rPr>
                <w:rFonts w:hint="eastAsia"/>
                <w:szCs w:val="21"/>
              </w:rPr>
              <w:t>り</w:t>
            </w:r>
            <w:r>
              <w:rPr>
                <w:rFonts w:hint="eastAsia"/>
                <w:szCs w:val="21"/>
              </w:rPr>
              <w:t>浸透圧によって水が</w:t>
            </w:r>
            <w:r w:rsidR="00A5584E">
              <w:rPr>
                <w:rFonts w:hint="eastAsia"/>
                <w:szCs w:val="21"/>
              </w:rPr>
              <w:t>Na</w:t>
            </w:r>
            <w:r w:rsidR="00A5584E" w:rsidRPr="00A5584E">
              <w:rPr>
                <w:rFonts w:hint="eastAsia"/>
                <w:szCs w:val="21"/>
                <w:vertAlign w:val="superscript"/>
              </w:rPr>
              <w:t>+</w:t>
            </w:r>
            <w:r w:rsidR="00A5584E">
              <w:rPr>
                <w:rFonts w:hint="eastAsia"/>
                <w:szCs w:val="21"/>
              </w:rPr>
              <w:t>濃度の大きな方に出ていくから。」</w:t>
            </w:r>
          </w:p>
          <w:p w:rsidR="00A5584E" w:rsidRPr="00A5584E" w:rsidRDefault="00A5584E" w:rsidP="00C209CA">
            <w:pPr>
              <w:pStyle w:val="a3"/>
              <w:ind w:leftChars="0" w:left="0"/>
              <w:jc w:val="left"/>
              <w:rPr>
                <w:szCs w:val="21"/>
              </w:rPr>
            </w:pPr>
          </w:p>
        </w:tc>
        <w:tc>
          <w:tcPr>
            <w:tcW w:w="1669" w:type="dxa"/>
          </w:tcPr>
          <w:p w:rsidR="00C209CA" w:rsidRDefault="00C209CA" w:rsidP="00C209CA">
            <w:pPr>
              <w:pStyle w:val="a3"/>
              <w:ind w:leftChars="0" w:left="0"/>
              <w:jc w:val="left"/>
              <w:rPr>
                <w:szCs w:val="21"/>
              </w:rPr>
            </w:pPr>
          </w:p>
        </w:tc>
      </w:tr>
      <w:tr w:rsidR="00A112F2" w:rsidTr="004F4036">
        <w:tc>
          <w:tcPr>
            <w:tcW w:w="1024" w:type="dxa"/>
          </w:tcPr>
          <w:p w:rsidR="00C209CA" w:rsidRDefault="00F22AB6" w:rsidP="00C209CA">
            <w:pPr>
              <w:pStyle w:val="a3"/>
              <w:ind w:leftChars="0" w:left="0"/>
              <w:jc w:val="left"/>
              <w:rPr>
                <w:szCs w:val="21"/>
              </w:rPr>
            </w:pPr>
            <w:r>
              <w:rPr>
                <w:rFonts w:hint="eastAsia"/>
                <w:szCs w:val="21"/>
              </w:rPr>
              <w:t>まとめ</w:t>
            </w:r>
            <w:r w:rsidR="007B1107">
              <w:rPr>
                <w:rFonts w:hint="eastAsia"/>
                <w:szCs w:val="21"/>
              </w:rPr>
              <w:t>（</w:t>
            </w:r>
            <w:r w:rsidR="007B1107">
              <w:rPr>
                <w:rFonts w:hint="eastAsia"/>
                <w:szCs w:val="21"/>
              </w:rPr>
              <w:t>10</w:t>
            </w:r>
            <w:r w:rsidR="007B1107">
              <w:rPr>
                <w:rFonts w:hint="eastAsia"/>
                <w:szCs w:val="21"/>
              </w:rPr>
              <w:t>分）</w:t>
            </w:r>
          </w:p>
        </w:tc>
        <w:tc>
          <w:tcPr>
            <w:tcW w:w="1276" w:type="dxa"/>
          </w:tcPr>
          <w:p w:rsidR="00C209CA" w:rsidRDefault="00927C84" w:rsidP="00C209CA">
            <w:pPr>
              <w:pStyle w:val="a3"/>
              <w:ind w:leftChars="0" w:left="0"/>
              <w:jc w:val="left"/>
              <w:rPr>
                <w:szCs w:val="21"/>
              </w:rPr>
            </w:pPr>
            <w:r>
              <w:rPr>
                <w:rFonts w:hint="eastAsia"/>
                <w:szCs w:val="21"/>
              </w:rPr>
              <w:t>生活とのかかわり</w:t>
            </w:r>
          </w:p>
        </w:tc>
        <w:tc>
          <w:tcPr>
            <w:tcW w:w="2126" w:type="dxa"/>
          </w:tcPr>
          <w:p w:rsidR="001F226D" w:rsidRDefault="00450F6F" w:rsidP="00DD08DA">
            <w:pPr>
              <w:jc w:val="left"/>
              <w:rPr>
                <w:szCs w:val="21"/>
              </w:rPr>
            </w:pPr>
            <w:r>
              <w:rPr>
                <w:rFonts w:hint="eastAsia"/>
                <w:szCs w:val="21"/>
              </w:rPr>
              <w:t>また</w:t>
            </w:r>
            <w:r w:rsidR="00DD08DA">
              <w:rPr>
                <w:rFonts w:hint="eastAsia"/>
                <w:szCs w:val="21"/>
              </w:rPr>
              <w:t>今回</w:t>
            </w:r>
            <w:r>
              <w:rPr>
                <w:rFonts w:hint="eastAsia"/>
                <w:szCs w:val="21"/>
              </w:rPr>
              <w:t>扱ったポリアクリル酸ナトリウム生活の中で様々な場面で使われているのですが何があるか考えてみましょう</w:t>
            </w:r>
            <w:r w:rsidR="001F226D" w:rsidRPr="00DD08DA">
              <w:rPr>
                <w:rFonts w:hint="eastAsia"/>
                <w:szCs w:val="21"/>
              </w:rPr>
              <w:t>。</w:t>
            </w:r>
          </w:p>
          <w:p w:rsidR="000F0B05" w:rsidRDefault="000F0B05" w:rsidP="00DD08DA">
            <w:pPr>
              <w:jc w:val="left"/>
              <w:rPr>
                <w:szCs w:val="21"/>
              </w:rPr>
            </w:pPr>
          </w:p>
          <w:p w:rsidR="001F226D" w:rsidRPr="00DD08DA" w:rsidRDefault="000F0B05" w:rsidP="00DD08DA">
            <w:pPr>
              <w:jc w:val="left"/>
              <w:rPr>
                <w:szCs w:val="21"/>
              </w:rPr>
            </w:pPr>
            <w:r>
              <w:rPr>
                <w:rFonts w:hint="eastAsia"/>
                <w:szCs w:val="21"/>
              </w:rPr>
              <w:t>そうですね、特に</w:t>
            </w:r>
            <w:r w:rsidR="001F226D" w:rsidRPr="00DD08DA">
              <w:rPr>
                <w:rFonts w:hint="eastAsia"/>
                <w:szCs w:val="21"/>
              </w:rPr>
              <w:t>植物の保水</w:t>
            </w:r>
            <w:r w:rsidR="00DD08DA">
              <w:rPr>
                <w:rFonts w:hint="eastAsia"/>
                <w:szCs w:val="21"/>
              </w:rPr>
              <w:t>剤として使用できるので</w:t>
            </w:r>
            <w:r w:rsidR="00F17AAD" w:rsidRPr="00DD08DA">
              <w:rPr>
                <w:rFonts w:hint="eastAsia"/>
                <w:szCs w:val="21"/>
              </w:rPr>
              <w:t>、砂漠の緑化といった大きなプロジェク</w:t>
            </w:r>
            <w:r w:rsidR="001F226D" w:rsidRPr="00DD08DA">
              <w:rPr>
                <w:rFonts w:hint="eastAsia"/>
                <w:szCs w:val="21"/>
              </w:rPr>
              <w:t>にも</w:t>
            </w:r>
          </w:p>
          <w:p w:rsidR="00C209CA" w:rsidRDefault="001F226D" w:rsidP="001F226D">
            <w:pPr>
              <w:pStyle w:val="a3"/>
              <w:ind w:leftChars="0" w:left="0"/>
              <w:jc w:val="left"/>
              <w:rPr>
                <w:szCs w:val="21"/>
              </w:rPr>
            </w:pPr>
            <w:r w:rsidRPr="001F226D">
              <w:rPr>
                <w:rFonts w:hint="eastAsia"/>
                <w:szCs w:val="21"/>
              </w:rPr>
              <w:t>利用されています。</w:t>
            </w:r>
            <w:r w:rsidR="00DD08DA">
              <w:rPr>
                <w:rFonts w:hint="eastAsia"/>
                <w:szCs w:val="21"/>
              </w:rPr>
              <w:t>」</w:t>
            </w:r>
          </w:p>
        </w:tc>
        <w:tc>
          <w:tcPr>
            <w:tcW w:w="2265" w:type="dxa"/>
          </w:tcPr>
          <w:p w:rsidR="00C209CA" w:rsidRDefault="00C209CA" w:rsidP="00C209CA">
            <w:pPr>
              <w:pStyle w:val="a3"/>
              <w:ind w:leftChars="0" w:left="0"/>
              <w:jc w:val="left"/>
              <w:rPr>
                <w:szCs w:val="21"/>
              </w:rPr>
            </w:pPr>
          </w:p>
          <w:p w:rsidR="00450F6F" w:rsidRDefault="00450F6F" w:rsidP="00C209CA">
            <w:pPr>
              <w:pStyle w:val="a3"/>
              <w:ind w:leftChars="0" w:left="0"/>
              <w:jc w:val="left"/>
              <w:rPr>
                <w:szCs w:val="21"/>
              </w:rPr>
            </w:pPr>
          </w:p>
          <w:p w:rsidR="00450F6F" w:rsidRDefault="00450F6F" w:rsidP="00C209CA">
            <w:pPr>
              <w:pStyle w:val="a3"/>
              <w:ind w:leftChars="0" w:left="0"/>
              <w:jc w:val="left"/>
              <w:rPr>
                <w:szCs w:val="21"/>
              </w:rPr>
            </w:pPr>
          </w:p>
          <w:p w:rsidR="00450F6F" w:rsidRDefault="00450F6F" w:rsidP="00C209CA">
            <w:pPr>
              <w:pStyle w:val="a3"/>
              <w:ind w:leftChars="0" w:left="0"/>
              <w:jc w:val="left"/>
              <w:rPr>
                <w:szCs w:val="21"/>
              </w:rPr>
            </w:pPr>
          </w:p>
          <w:p w:rsidR="00450F6F" w:rsidRDefault="00450F6F" w:rsidP="00C209CA">
            <w:pPr>
              <w:pStyle w:val="a3"/>
              <w:ind w:leftChars="0" w:left="0"/>
              <w:jc w:val="left"/>
              <w:rPr>
                <w:szCs w:val="21"/>
              </w:rPr>
            </w:pPr>
          </w:p>
          <w:p w:rsidR="00450F6F" w:rsidRDefault="00450F6F" w:rsidP="00C209CA">
            <w:pPr>
              <w:pStyle w:val="a3"/>
              <w:ind w:leftChars="0" w:left="0"/>
              <w:jc w:val="left"/>
              <w:rPr>
                <w:szCs w:val="21"/>
              </w:rPr>
            </w:pPr>
            <w:r>
              <w:rPr>
                <w:rFonts w:hint="eastAsia"/>
                <w:szCs w:val="21"/>
              </w:rPr>
              <w:t>班で考え、分かるだけ挙げる。</w:t>
            </w:r>
          </w:p>
          <w:p w:rsidR="00450F6F" w:rsidRDefault="00450F6F" w:rsidP="00C209CA">
            <w:pPr>
              <w:pStyle w:val="a3"/>
              <w:ind w:leftChars="0" w:left="0"/>
              <w:jc w:val="left"/>
              <w:rPr>
                <w:rFonts w:hint="eastAsia"/>
                <w:szCs w:val="21"/>
              </w:rPr>
            </w:pPr>
            <w:r>
              <w:rPr>
                <w:rFonts w:hint="eastAsia"/>
                <w:szCs w:val="21"/>
              </w:rPr>
              <w:t>生徒の予想される答え「保冷剤、おむつ、</w:t>
            </w:r>
            <w:r w:rsidR="000F0B05">
              <w:rPr>
                <w:rFonts w:hint="eastAsia"/>
                <w:szCs w:val="21"/>
              </w:rPr>
              <w:t>芳香剤、植物保水材」</w:t>
            </w:r>
          </w:p>
        </w:tc>
        <w:tc>
          <w:tcPr>
            <w:tcW w:w="1669" w:type="dxa"/>
          </w:tcPr>
          <w:p w:rsidR="00C209CA" w:rsidRDefault="00C822A3" w:rsidP="00C209CA">
            <w:pPr>
              <w:pStyle w:val="a3"/>
              <w:ind w:leftChars="0" w:left="0"/>
              <w:jc w:val="left"/>
              <w:rPr>
                <w:szCs w:val="21"/>
              </w:rPr>
            </w:pPr>
            <w:r>
              <w:rPr>
                <w:rFonts w:hint="eastAsia"/>
                <w:szCs w:val="21"/>
              </w:rPr>
              <w:t>生活の中に化学が隠れていることを意識させる。また社会問題となっている砂漠化にも少し触れて興味を持たせる。</w:t>
            </w:r>
          </w:p>
        </w:tc>
      </w:tr>
    </w:tbl>
    <w:p w:rsidR="00C209CA" w:rsidRDefault="00C209CA" w:rsidP="00C209CA">
      <w:pPr>
        <w:pStyle w:val="a3"/>
        <w:ind w:leftChars="0" w:left="360"/>
        <w:jc w:val="left"/>
        <w:rPr>
          <w:szCs w:val="21"/>
        </w:rPr>
      </w:pPr>
    </w:p>
    <w:p w:rsidR="009F591C" w:rsidRDefault="009F591C" w:rsidP="00441C8D">
      <w:pPr>
        <w:pStyle w:val="a3"/>
        <w:numPr>
          <w:ilvl w:val="0"/>
          <w:numId w:val="1"/>
        </w:numPr>
        <w:ind w:leftChars="0"/>
        <w:jc w:val="left"/>
        <w:rPr>
          <w:szCs w:val="21"/>
        </w:rPr>
      </w:pPr>
      <w:r>
        <w:rPr>
          <w:rFonts w:hint="eastAsia"/>
          <w:szCs w:val="21"/>
        </w:rPr>
        <w:t>本時の評価</w:t>
      </w:r>
    </w:p>
    <w:p w:rsidR="00C3415C" w:rsidRPr="00C3415C" w:rsidRDefault="00C3415C" w:rsidP="000808F7">
      <w:pPr>
        <w:ind w:leftChars="100" w:left="210"/>
        <w:jc w:val="left"/>
        <w:rPr>
          <w:szCs w:val="21"/>
        </w:rPr>
      </w:pPr>
      <w:r>
        <w:rPr>
          <w:rFonts w:hint="eastAsia"/>
          <w:szCs w:val="21"/>
        </w:rPr>
        <w:t>・自らの実験の意味を考えて実験に積極的に参加できたか</w:t>
      </w:r>
      <w:r w:rsidRPr="00C3415C">
        <w:rPr>
          <w:rFonts w:hint="eastAsia"/>
          <w:szCs w:val="21"/>
        </w:rPr>
        <w:t>。</w:t>
      </w:r>
      <w:r>
        <w:rPr>
          <w:rFonts w:hint="eastAsia"/>
          <w:szCs w:val="21"/>
        </w:rPr>
        <w:t>（関心・意欲・態度および思考・判断）</w:t>
      </w:r>
    </w:p>
    <w:p w:rsidR="00C3415C" w:rsidRPr="00C3415C" w:rsidRDefault="00C3415C" w:rsidP="000808F7">
      <w:pPr>
        <w:ind w:leftChars="100" w:left="210"/>
        <w:jc w:val="left"/>
        <w:rPr>
          <w:szCs w:val="21"/>
        </w:rPr>
      </w:pPr>
      <w:r w:rsidRPr="00C3415C">
        <w:rPr>
          <w:rFonts w:hint="eastAsia"/>
          <w:szCs w:val="21"/>
        </w:rPr>
        <w:t>・実験で観察した事象からポリアクリル</w:t>
      </w:r>
      <w:r>
        <w:rPr>
          <w:rFonts w:hint="eastAsia"/>
          <w:szCs w:val="21"/>
        </w:rPr>
        <w:t>酸ナトリウムが身の回りのどのようなものに使われているか思考できたか</w:t>
      </w:r>
      <w:r w:rsidRPr="00C3415C">
        <w:rPr>
          <w:rFonts w:hint="eastAsia"/>
          <w:szCs w:val="21"/>
        </w:rPr>
        <w:t>。</w:t>
      </w:r>
      <w:r>
        <w:rPr>
          <w:rFonts w:hint="eastAsia"/>
          <w:szCs w:val="21"/>
        </w:rPr>
        <w:t>（知識・理解および思考・判断）</w:t>
      </w:r>
    </w:p>
    <w:p w:rsidR="00C3415C" w:rsidRPr="00C3415C" w:rsidRDefault="00C3415C" w:rsidP="000808F7">
      <w:pPr>
        <w:ind w:firstLineChars="100" w:firstLine="210"/>
        <w:jc w:val="left"/>
        <w:rPr>
          <w:szCs w:val="21"/>
        </w:rPr>
      </w:pPr>
      <w:r>
        <w:rPr>
          <w:rFonts w:hint="eastAsia"/>
          <w:szCs w:val="21"/>
        </w:rPr>
        <w:t>・ポリアクリル酸ナトリウムの構造式が書くことができたか</w:t>
      </w:r>
      <w:r w:rsidRPr="00C3415C">
        <w:rPr>
          <w:rFonts w:hint="eastAsia"/>
          <w:szCs w:val="21"/>
        </w:rPr>
        <w:t>。</w:t>
      </w:r>
      <w:r>
        <w:rPr>
          <w:rFonts w:hint="eastAsia"/>
          <w:szCs w:val="21"/>
        </w:rPr>
        <w:t>（知識・理解）</w:t>
      </w:r>
    </w:p>
    <w:p w:rsidR="00C209CA" w:rsidRDefault="00C3415C" w:rsidP="000808F7">
      <w:pPr>
        <w:ind w:leftChars="100" w:left="210"/>
        <w:jc w:val="left"/>
        <w:rPr>
          <w:szCs w:val="21"/>
        </w:rPr>
      </w:pPr>
      <w:r w:rsidRPr="00C3415C">
        <w:rPr>
          <w:rFonts w:hint="eastAsia"/>
          <w:szCs w:val="21"/>
        </w:rPr>
        <w:t>・</w:t>
      </w:r>
      <w:r>
        <w:rPr>
          <w:rFonts w:hint="eastAsia"/>
          <w:szCs w:val="21"/>
        </w:rPr>
        <w:t>ポリアクリル酸ナトリウムがなぜ大量の水を吸収できるかを説明できたか</w:t>
      </w:r>
      <w:r w:rsidRPr="00C3415C">
        <w:rPr>
          <w:rFonts w:hint="eastAsia"/>
          <w:szCs w:val="21"/>
        </w:rPr>
        <w:t>。</w:t>
      </w:r>
      <w:r>
        <w:rPr>
          <w:rFonts w:hint="eastAsia"/>
          <w:szCs w:val="21"/>
        </w:rPr>
        <w:t>（知識・理解および思考・判断）</w:t>
      </w:r>
    </w:p>
    <w:p w:rsidR="00C3415C" w:rsidRPr="00C209CA" w:rsidRDefault="00C3415C" w:rsidP="00C3415C">
      <w:pPr>
        <w:jc w:val="left"/>
        <w:rPr>
          <w:szCs w:val="21"/>
        </w:rPr>
      </w:pPr>
    </w:p>
    <w:p w:rsidR="009F591C" w:rsidRDefault="009F591C" w:rsidP="00C209CA">
      <w:pPr>
        <w:pStyle w:val="a3"/>
        <w:numPr>
          <w:ilvl w:val="0"/>
          <w:numId w:val="1"/>
        </w:numPr>
        <w:ind w:leftChars="0"/>
        <w:jc w:val="left"/>
        <w:rPr>
          <w:szCs w:val="21"/>
        </w:rPr>
      </w:pPr>
      <w:r>
        <w:rPr>
          <w:rFonts w:hint="eastAsia"/>
          <w:szCs w:val="21"/>
        </w:rPr>
        <w:t>本時の板書計画</w:t>
      </w:r>
    </w:p>
    <w:p w:rsidR="007A2748" w:rsidRPr="007A2748" w:rsidRDefault="00F45749" w:rsidP="000912EA">
      <w:pPr>
        <w:jc w:val="center"/>
        <w:rPr>
          <w:szCs w:val="21"/>
        </w:rPr>
      </w:pPr>
      <w:r>
        <w:rPr>
          <w:rFonts w:hint="eastAsia"/>
          <w:noProof/>
          <w:szCs w:val="21"/>
        </w:rPr>
        <w:drawing>
          <wp:inline distT="0" distB="0" distL="0" distR="0" wp14:anchorId="24765A8E" wp14:editId="6B7CBB72">
            <wp:extent cx="4027805" cy="24447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5654.JPG"/>
                    <pic:cNvPicPr/>
                  </pic:nvPicPr>
                  <pic:blipFill rotWithShape="1">
                    <a:blip r:embed="rId7">
                      <a:extLst>
                        <a:ext uri="{28A0092B-C50C-407E-A947-70E740481C1C}">
                          <a14:useLocalDpi xmlns:a14="http://schemas.microsoft.com/office/drawing/2010/main" val="0"/>
                        </a:ext>
                      </a:extLst>
                    </a:blip>
                    <a:srcRect b="19071"/>
                    <a:stretch/>
                  </pic:blipFill>
                  <pic:spPr bwMode="auto">
                    <a:xfrm>
                      <a:off x="0" y="0"/>
                      <a:ext cx="4045180" cy="2455296"/>
                    </a:xfrm>
                    <a:prstGeom prst="rect">
                      <a:avLst/>
                    </a:prstGeom>
                    <a:noFill/>
                    <a:ln>
                      <a:noFill/>
                    </a:ln>
                    <a:extLst>
                      <a:ext uri="{53640926-AAD7-44D8-BBD7-CCE9431645EC}">
                        <a14:shadowObscured xmlns:a14="http://schemas.microsoft.com/office/drawing/2010/main"/>
                      </a:ext>
                    </a:extLst>
                  </pic:spPr>
                </pic:pic>
              </a:graphicData>
            </a:graphic>
          </wp:inline>
        </w:drawing>
      </w:r>
    </w:p>
    <w:p w:rsidR="00C3415C" w:rsidRPr="007A2748" w:rsidRDefault="00F45749" w:rsidP="000912EA">
      <w:pPr>
        <w:jc w:val="center"/>
        <w:rPr>
          <w:szCs w:val="21"/>
        </w:rPr>
      </w:pPr>
      <w:r>
        <w:rPr>
          <w:noProof/>
        </w:rPr>
        <w:drawing>
          <wp:inline distT="0" distB="0" distL="0" distR="0">
            <wp:extent cx="4067175" cy="3048000"/>
            <wp:effectExtent l="0" t="0" r="9525" b="0"/>
            <wp:docPr id="1" name="図 1" descr="C:\Users\明\AppData\Local\Microsoft\Windows\INetCache\Content.Word\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明\AppData\Local\Microsoft\Windows\INetCache\Content.Word\FullSizeRen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7175" cy="3048000"/>
                    </a:xfrm>
                    <a:prstGeom prst="rect">
                      <a:avLst/>
                    </a:prstGeom>
                    <a:noFill/>
                    <a:ln>
                      <a:noFill/>
                    </a:ln>
                  </pic:spPr>
                </pic:pic>
              </a:graphicData>
            </a:graphic>
          </wp:inline>
        </w:drawing>
      </w:r>
    </w:p>
    <w:sectPr w:rsidR="00C3415C" w:rsidRPr="007A2748">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7ED" w:rsidRDefault="003417ED" w:rsidP="003417ED">
      <w:r>
        <w:separator/>
      </w:r>
    </w:p>
  </w:endnote>
  <w:endnote w:type="continuationSeparator" w:id="0">
    <w:p w:rsidR="003417ED" w:rsidRDefault="003417ED" w:rsidP="0034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7ED" w:rsidRDefault="003417E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674833"/>
      <w:docPartObj>
        <w:docPartGallery w:val="Page Numbers (Bottom of Page)"/>
        <w:docPartUnique/>
      </w:docPartObj>
    </w:sdtPr>
    <w:sdtContent>
      <w:p w:rsidR="003417ED" w:rsidRDefault="003417ED" w:rsidP="00DA6CA2">
        <w:pPr>
          <w:pStyle w:val="a9"/>
          <w:jc w:val="center"/>
        </w:pPr>
        <w:r>
          <w:fldChar w:fldCharType="begin"/>
        </w:r>
        <w:r>
          <w:instrText>PAGE   \* MERGEFORMAT</w:instrText>
        </w:r>
        <w:r>
          <w:fldChar w:fldCharType="separate"/>
        </w:r>
        <w:r w:rsidR="001331A3" w:rsidRPr="001331A3">
          <w:rPr>
            <w:noProof/>
            <w:lang w:val="ja-JP"/>
          </w:rPr>
          <w:t>5</w:t>
        </w:r>
        <w:r>
          <w:fldChar w:fldCharType="end"/>
        </w:r>
      </w:p>
    </w:sdtContent>
  </w:sdt>
  <w:p w:rsidR="003417ED" w:rsidRDefault="003417ED">
    <w:pPr>
      <w:pStyle w:val="a9"/>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7ED" w:rsidRDefault="003417E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7ED" w:rsidRDefault="003417ED" w:rsidP="003417ED">
      <w:r>
        <w:separator/>
      </w:r>
    </w:p>
  </w:footnote>
  <w:footnote w:type="continuationSeparator" w:id="0">
    <w:p w:rsidR="003417ED" w:rsidRDefault="003417ED" w:rsidP="00341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7ED" w:rsidRDefault="003417E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7ED" w:rsidRDefault="003417ED">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7ED" w:rsidRDefault="003417E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04F12"/>
    <w:multiLevelType w:val="hybridMultilevel"/>
    <w:tmpl w:val="9FF27098"/>
    <w:lvl w:ilvl="0" w:tplc="EBBE88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C36"/>
    <w:rsid w:val="00067888"/>
    <w:rsid w:val="000808F7"/>
    <w:rsid w:val="000912EA"/>
    <w:rsid w:val="000D4A76"/>
    <w:rsid w:val="000F0B05"/>
    <w:rsid w:val="001331A3"/>
    <w:rsid w:val="001F226D"/>
    <w:rsid w:val="00207D33"/>
    <w:rsid w:val="002202A9"/>
    <w:rsid w:val="002931CE"/>
    <w:rsid w:val="002D6607"/>
    <w:rsid w:val="003417ED"/>
    <w:rsid w:val="003651F1"/>
    <w:rsid w:val="003708CC"/>
    <w:rsid w:val="00371C36"/>
    <w:rsid w:val="00425126"/>
    <w:rsid w:val="00441C8D"/>
    <w:rsid w:val="00450F6F"/>
    <w:rsid w:val="004D1054"/>
    <w:rsid w:val="004F4036"/>
    <w:rsid w:val="00504EEF"/>
    <w:rsid w:val="00655B52"/>
    <w:rsid w:val="006D14AF"/>
    <w:rsid w:val="00767E2A"/>
    <w:rsid w:val="007A2748"/>
    <w:rsid w:val="007B1107"/>
    <w:rsid w:val="007B3F44"/>
    <w:rsid w:val="00824FEB"/>
    <w:rsid w:val="00927C84"/>
    <w:rsid w:val="009F591C"/>
    <w:rsid w:val="00A112F2"/>
    <w:rsid w:val="00A42A2D"/>
    <w:rsid w:val="00A5584E"/>
    <w:rsid w:val="00A74A25"/>
    <w:rsid w:val="00B1670D"/>
    <w:rsid w:val="00B41040"/>
    <w:rsid w:val="00BD390A"/>
    <w:rsid w:val="00BE719D"/>
    <w:rsid w:val="00C209CA"/>
    <w:rsid w:val="00C3415C"/>
    <w:rsid w:val="00C822A3"/>
    <w:rsid w:val="00DA6CA2"/>
    <w:rsid w:val="00DC4416"/>
    <w:rsid w:val="00DD08DA"/>
    <w:rsid w:val="00E40293"/>
    <w:rsid w:val="00E44753"/>
    <w:rsid w:val="00F17AAD"/>
    <w:rsid w:val="00F22AB6"/>
    <w:rsid w:val="00F45749"/>
    <w:rsid w:val="00F73E95"/>
    <w:rsid w:val="00FA7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FCCD773-0B43-4CFB-B46A-B67BB5C0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C36"/>
    <w:pPr>
      <w:ind w:leftChars="400" w:left="840"/>
    </w:pPr>
  </w:style>
  <w:style w:type="table" w:styleId="a4">
    <w:name w:val="Table Grid"/>
    <w:basedOn w:val="a1"/>
    <w:uiPriority w:val="59"/>
    <w:rsid w:val="00C20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74A2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74A25"/>
    <w:rPr>
      <w:rFonts w:asciiTheme="majorHAnsi" w:eastAsiaTheme="majorEastAsia" w:hAnsiTheme="majorHAnsi" w:cstheme="majorBidi"/>
      <w:sz w:val="18"/>
      <w:szCs w:val="18"/>
    </w:rPr>
  </w:style>
  <w:style w:type="paragraph" w:styleId="a7">
    <w:name w:val="header"/>
    <w:basedOn w:val="a"/>
    <w:link w:val="a8"/>
    <w:uiPriority w:val="99"/>
    <w:unhideWhenUsed/>
    <w:rsid w:val="003417ED"/>
    <w:pPr>
      <w:tabs>
        <w:tab w:val="center" w:pos="4252"/>
        <w:tab w:val="right" w:pos="8504"/>
      </w:tabs>
      <w:snapToGrid w:val="0"/>
    </w:pPr>
  </w:style>
  <w:style w:type="character" w:customStyle="1" w:styleId="a8">
    <w:name w:val="ヘッダー (文字)"/>
    <w:basedOn w:val="a0"/>
    <w:link w:val="a7"/>
    <w:uiPriority w:val="99"/>
    <w:rsid w:val="003417ED"/>
  </w:style>
  <w:style w:type="paragraph" w:styleId="a9">
    <w:name w:val="footer"/>
    <w:basedOn w:val="a"/>
    <w:link w:val="aa"/>
    <w:uiPriority w:val="99"/>
    <w:unhideWhenUsed/>
    <w:rsid w:val="003417ED"/>
    <w:pPr>
      <w:tabs>
        <w:tab w:val="center" w:pos="4252"/>
        <w:tab w:val="right" w:pos="8504"/>
      </w:tabs>
      <w:snapToGrid w:val="0"/>
    </w:pPr>
  </w:style>
  <w:style w:type="character" w:customStyle="1" w:styleId="aa">
    <w:name w:val="フッター (文字)"/>
    <w:basedOn w:val="a0"/>
    <w:link w:val="a9"/>
    <w:uiPriority w:val="99"/>
    <w:rsid w:val="00341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352</Words>
  <Characters>2012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京都府立大学</dc:creator>
  <cp:lastModifiedBy>風間明</cp:lastModifiedBy>
  <cp:revision>2</cp:revision>
  <dcterms:created xsi:type="dcterms:W3CDTF">2015-07-02T04:29:00Z</dcterms:created>
  <dcterms:modified xsi:type="dcterms:W3CDTF">2015-07-02T04:29:00Z</dcterms:modified>
</cp:coreProperties>
</file>