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204BC" w14:textId="389CC65F" w:rsidR="004B45E4" w:rsidRDefault="001668F3" w:rsidP="004B45E4">
      <w:pPr>
        <w:pStyle w:val="af0"/>
      </w:pPr>
      <w:r>
        <w:rPr>
          <w:rFonts w:hint="eastAsia"/>
        </w:rPr>
        <w:t>ハンディ</w:t>
      </w:r>
      <w:r w:rsidR="004B45E4">
        <w:t>ブラックライト暗箱</w:t>
      </w:r>
      <w:r w:rsidR="004B45E4">
        <w:rPr>
          <w:rFonts w:hint="eastAsia"/>
        </w:rPr>
        <w:t xml:space="preserve"> </w:t>
      </w:r>
      <w:r w:rsidR="004B45E4">
        <w:rPr>
          <w:rFonts w:hint="eastAsia"/>
        </w:rPr>
        <w:t>報告書</w:t>
      </w:r>
    </w:p>
    <w:p w14:paraId="26C1DE96" w14:textId="07F33F5A" w:rsidR="00105262" w:rsidRDefault="00105262" w:rsidP="004B45E4">
      <w:pPr>
        <w:jc w:val="right"/>
      </w:pPr>
      <w:r>
        <w:rPr>
          <w:rFonts w:hint="eastAsia"/>
        </w:rPr>
        <w:t>6</w:t>
      </w:r>
      <w:r>
        <w:rPr>
          <w:rFonts w:hint="eastAsia"/>
        </w:rPr>
        <w:t>月</w:t>
      </w:r>
      <w:r w:rsidR="00AF388B">
        <w:rPr>
          <w:rFonts w:hint="eastAsia"/>
        </w:rPr>
        <w:t>2</w:t>
      </w:r>
      <w:bookmarkStart w:id="0" w:name="_GoBack"/>
      <w:bookmarkEnd w:id="0"/>
      <w:r w:rsidR="00AF388B">
        <w:rPr>
          <w:rFonts w:hint="eastAsia"/>
        </w:rPr>
        <w:t>5</w:t>
      </w:r>
      <w:r>
        <w:rPr>
          <w:rFonts w:hint="eastAsia"/>
        </w:rPr>
        <w:t>日　実施</w:t>
      </w:r>
    </w:p>
    <w:p w14:paraId="40047F90" w14:textId="1A22685F" w:rsidR="00105262" w:rsidRDefault="00105262" w:rsidP="00105262">
      <w:pPr>
        <w:wordWrap w:val="0"/>
        <w:jc w:val="right"/>
        <w:rPr>
          <w:rFonts w:ascii="Times" w:hAnsi="Times" w:cs="Times"/>
          <w:szCs w:val="32"/>
        </w:rPr>
      </w:pPr>
      <w:r>
        <w:t>B</w:t>
      </w:r>
      <w:r>
        <w:t>班</w:t>
      </w:r>
      <w:r>
        <w:rPr>
          <w:rFonts w:hint="eastAsia"/>
        </w:rPr>
        <w:t xml:space="preserve"> </w:t>
      </w:r>
      <w:r>
        <w:rPr>
          <w:rFonts w:ascii="Times" w:hAnsi="Times" w:cs="Times" w:hint="eastAsia"/>
          <w:szCs w:val="32"/>
        </w:rPr>
        <w:t>山崎</w:t>
      </w:r>
      <w:r>
        <w:rPr>
          <w:rFonts w:ascii="Times" w:hAnsi="Times" w:cs="Times"/>
          <w:szCs w:val="32"/>
        </w:rPr>
        <w:t xml:space="preserve"> </w:t>
      </w:r>
      <w:r>
        <w:rPr>
          <w:rFonts w:ascii="Times" w:hAnsi="Times" w:cs="Times" w:hint="eastAsia"/>
          <w:szCs w:val="32"/>
        </w:rPr>
        <w:t>裕基</w:t>
      </w:r>
      <w:r>
        <w:t>（教師役）、</w:t>
      </w:r>
      <w:r>
        <w:rPr>
          <w:rFonts w:hint="eastAsia"/>
        </w:rPr>
        <w:t>杉森　遥介、</w:t>
      </w:r>
      <w:r>
        <w:rPr>
          <w:rFonts w:ascii="Times" w:hAnsi="Times" w:cs="Times" w:hint="eastAsia"/>
          <w:szCs w:val="32"/>
        </w:rPr>
        <w:t>水谷</w:t>
      </w:r>
      <w:r>
        <w:rPr>
          <w:rFonts w:ascii="Times" w:hAnsi="Times" w:cs="Times"/>
          <w:szCs w:val="32"/>
        </w:rPr>
        <w:t xml:space="preserve"> </w:t>
      </w:r>
      <w:r>
        <w:rPr>
          <w:rFonts w:ascii="Times" w:hAnsi="Times" w:cs="Times" w:hint="eastAsia"/>
          <w:szCs w:val="32"/>
        </w:rPr>
        <w:t>紫苑、大須</w:t>
      </w:r>
      <w:r>
        <w:rPr>
          <w:rFonts w:ascii="Times" w:hAnsi="Times" w:cs="Times"/>
          <w:szCs w:val="32"/>
        </w:rPr>
        <w:t xml:space="preserve"> </w:t>
      </w:r>
      <w:r>
        <w:rPr>
          <w:rFonts w:ascii="Times" w:hAnsi="Times" w:cs="Times" w:hint="eastAsia"/>
          <w:szCs w:val="32"/>
        </w:rPr>
        <w:t>隆寿</w:t>
      </w:r>
    </w:p>
    <w:p w14:paraId="7F7256EC" w14:textId="42DB76FC" w:rsidR="0083259D" w:rsidRPr="0083259D" w:rsidRDefault="0083259D" w:rsidP="0083259D">
      <w:pPr>
        <w:pStyle w:val="1"/>
      </w:pPr>
      <w:r w:rsidRPr="0083259D">
        <w:rPr>
          <w:rFonts w:hint="eastAsia"/>
        </w:rPr>
        <w:t>1</w:t>
      </w:r>
      <w:r w:rsidRPr="0083259D">
        <w:rPr>
          <w:rFonts w:hint="eastAsia"/>
        </w:rPr>
        <w:t>．目</w:t>
      </w:r>
      <w:r w:rsidR="00105262">
        <w:rPr>
          <w:rFonts w:hint="eastAsia"/>
        </w:rPr>
        <w:t>的</w:t>
      </w:r>
    </w:p>
    <w:p w14:paraId="25054573" w14:textId="7BBB0EE5" w:rsidR="00066380" w:rsidRDefault="001668F3" w:rsidP="00D5530A">
      <w:pPr>
        <w:pStyle w:val="a"/>
        <w:numPr>
          <w:ilvl w:val="0"/>
          <w:numId w:val="0"/>
        </w:numPr>
        <w:ind w:firstLineChars="100" w:firstLine="210"/>
      </w:pPr>
      <w:r>
        <w:rPr>
          <w:rFonts w:hint="eastAsia"/>
        </w:rPr>
        <w:t>ハンディ</w:t>
      </w:r>
      <w:r w:rsidR="00066380">
        <w:rPr>
          <w:rFonts w:hint="eastAsia"/>
        </w:rPr>
        <w:t>ブラックライト</w:t>
      </w:r>
      <w:r>
        <w:rPr>
          <w:rFonts w:hint="eastAsia"/>
        </w:rPr>
        <w:t>暗箱をつくって，蛍光を観察する実験を行う。</w:t>
      </w:r>
      <w:r w:rsidR="008A7792">
        <w:rPr>
          <w:rFonts w:hint="eastAsia"/>
        </w:rPr>
        <w:t>あわせて光電効果について学ぶ。</w:t>
      </w:r>
    </w:p>
    <w:p w14:paraId="1D139D53" w14:textId="77777777" w:rsidR="00066380" w:rsidRDefault="00066380" w:rsidP="00D5530A">
      <w:pPr>
        <w:pStyle w:val="a"/>
        <w:numPr>
          <w:ilvl w:val="0"/>
          <w:numId w:val="0"/>
        </w:numPr>
        <w:ind w:firstLineChars="100" w:firstLine="210"/>
      </w:pPr>
    </w:p>
    <w:p w14:paraId="2A8894F0" w14:textId="3A91AFA2" w:rsidR="00897A45" w:rsidRDefault="0083259D" w:rsidP="00FD6EE0">
      <w:pPr>
        <w:pStyle w:val="1"/>
      </w:pPr>
      <w:r>
        <w:rPr>
          <w:rFonts w:hint="eastAsia"/>
        </w:rPr>
        <w:t>2</w:t>
      </w:r>
      <w:r>
        <w:rPr>
          <w:rFonts w:hint="eastAsia"/>
        </w:rPr>
        <w:t>．原理</w:t>
      </w:r>
    </w:p>
    <w:p w14:paraId="72BA78B5" w14:textId="77D0661B" w:rsidR="00066380" w:rsidRDefault="00066380" w:rsidP="00066380">
      <w:pPr>
        <w:pStyle w:val="a"/>
        <w:numPr>
          <w:ilvl w:val="0"/>
          <w:numId w:val="0"/>
        </w:numPr>
        <w:ind w:firstLineChars="100" w:firstLine="210"/>
      </w:pPr>
      <w:r>
        <w:rPr>
          <w:rFonts w:hint="eastAsia"/>
        </w:rPr>
        <w:t>蛍光物質に</w:t>
      </w:r>
      <w:r>
        <w:t>紫外線があたると、</w:t>
      </w:r>
      <w:r>
        <w:rPr>
          <w:rFonts w:hint="eastAsia"/>
        </w:rPr>
        <w:t>蛍光を発</w:t>
      </w:r>
      <w:r w:rsidR="00EF1B7E">
        <w:rPr>
          <w:rFonts w:hint="eastAsia"/>
        </w:rPr>
        <w:t>する</w:t>
      </w:r>
      <w:r>
        <w:rPr>
          <w:rFonts w:hint="eastAsia"/>
        </w:rPr>
        <w:t>。紫外線は可視光の紫色よりも振動数の大きな電磁波で，その光子がもつエネルギー</w:t>
      </w:r>
      <w:r w:rsidR="00EF1B7E">
        <w:rPr>
          <w:rFonts w:hint="eastAsia"/>
        </w:rPr>
        <w:t>は，プランク定数を</w:t>
      </w:r>
      <w:r w:rsidR="00EF1B7E" w:rsidRPr="00EF1B7E">
        <w:rPr>
          <w:rFonts w:ascii="Times New Roman" w:hAnsi="Times New Roman" w:cs="Times New Roman"/>
          <w:i/>
        </w:rPr>
        <w:t>h</w:t>
      </w:r>
      <w:r w:rsidR="00EF1B7E">
        <w:rPr>
          <w:rFonts w:hint="eastAsia"/>
        </w:rPr>
        <w:t>とし，振動数をνとすると，</w:t>
      </w:r>
      <w:r w:rsidRPr="00066380">
        <w:rPr>
          <w:rFonts w:ascii="Times New Roman" w:hAnsi="Times New Roman" w:cs="Times New Roman"/>
          <w:i/>
        </w:rPr>
        <w:t>E=hν</w:t>
      </w:r>
      <w:r>
        <w:rPr>
          <w:rFonts w:hint="eastAsia"/>
        </w:rPr>
        <w:t>である。この光子が，蛍光</w:t>
      </w:r>
      <w:r>
        <w:t>物質</w:t>
      </w:r>
      <w:r>
        <w:rPr>
          <w:rFonts w:hint="eastAsia"/>
        </w:rPr>
        <w:t>にあたると，物質の電子を励起</w:t>
      </w:r>
      <w:r w:rsidR="00EF1B7E">
        <w:rPr>
          <w:rFonts w:hint="eastAsia"/>
        </w:rPr>
        <w:t>するが</w:t>
      </w:r>
      <w:r>
        <w:rPr>
          <w:rFonts w:hint="eastAsia"/>
        </w:rPr>
        <w:t>，</w:t>
      </w:r>
      <w:r>
        <w:t>励起された状態は不安定なため元の基底状態に戻</w:t>
      </w:r>
      <w:r w:rsidR="00EF1B7E">
        <w:rPr>
          <w:rFonts w:hint="eastAsia"/>
        </w:rPr>
        <w:t>る</w:t>
      </w:r>
      <w:r>
        <w:rPr>
          <w:rFonts w:hint="eastAsia"/>
        </w:rPr>
        <w:t>。そのとき放出される光は，可視光域のものとなり，蛍光として観察することができ</w:t>
      </w:r>
      <w:r w:rsidR="00EF1B7E">
        <w:rPr>
          <w:rFonts w:hint="eastAsia"/>
        </w:rPr>
        <w:t>る</w:t>
      </w:r>
      <w:r>
        <w:rPr>
          <w:rFonts w:hint="eastAsia"/>
        </w:rPr>
        <w:t>。</w:t>
      </w:r>
    </w:p>
    <w:p w14:paraId="55392440" w14:textId="449AF401" w:rsidR="00EF1B7E" w:rsidRDefault="00EF1B7E" w:rsidP="00066380">
      <w:pPr>
        <w:pStyle w:val="a"/>
        <w:numPr>
          <w:ilvl w:val="0"/>
          <w:numId w:val="0"/>
        </w:numPr>
        <w:ind w:firstLineChars="100" w:firstLine="210"/>
      </w:pPr>
      <w:r>
        <w:rPr>
          <w:rFonts w:hint="eastAsia"/>
        </w:rPr>
        <w:t>蛍光剤には，無機物質としては</w:t>
      </w:r>
      <w:r>
        <w:rPr>
          <w:rFonts w:hint="eastAsia"/>
        </w:rPr>
        <w:t>ZnS</w:t>
      </w:r>
      <w:r>
        <w:rPr>
          <w:rFonts w:hint="eastAsia"/>
        </w:rPr>
        <w:t>がよく用いられているが，洗剤などには下図に示すスチルベン系蛍光増白剤が利用されている。</w:t>
      </w:r>
    </w:p>
    <w:p w14:paraId="04A1F3AD" w14:textId="353566EB" w:rsidR="00EF1B7E" w:rsidRDefault="00EF1B7E" w:rsidP="00EF1B7E">
      <w:pPr>
        <w:pStyle w:val="a"/>
        <w:numPr>
          <w:ilvl w:val="0"/>
          <w:numId w:val="0"/>
        </w:numPr>
        <w:ind w:firstLineChars="100" w:firstLine="210"/>
        <w:jc w:val="center"/>
      </w:pPr>
      <w:r>
        <w:rPr>
          <w:rFonts w:hint="eastAsia"/>
          <w:noProof/>
        </w:rPr>
        <w:drawing>
          <wp:inline distT="0" distB="0" distL="0" distR="0" wp14:anchorId="778231BE" wp14:editId="397B6A03">
            <wp:extent cx="3437907" cy="82025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039" cy="820284"/>
                    </a:xfrm>
                    <a:prstGeom prst="rect">
                      <a:avLst/>
                    </a:prstGeom>
                    <a:noFill/>
                    <a:ln>
                      <a:noFill/>
                    </a:ln>
                  </pic:spPr>
                </pic:pic>
              </a:graphicData>
            </a:graphic>
          </wp:inline>
        </w:drawing>
      </w:r>
    </w:p>
    <w:p w14:paraId="1B0052BF" w14:textId="45D0689F" w:rsidR="00EF1B7E" w:rsidRDefault="00EF1B7E" w:rsidP="00EF1B7E">
      <w:pPr>
        <w:pStyle w:val="a"/>
        <w:numPr>
          <w:ilvl w:val="0"/>
          <w:numId w:val="0"/>
        </w:numPr>
        <w:ind w:firstLineChars="100" w:firstLine="210"/>
        <w:jc w:val="center"/>
      </w:pPr>
      <w:r>
        <w:rPr>
          <w:rFonts w:hint="eastAsia"/>
        </w:rPr>
        <w:t>図１　スチルベン系蛍光増白剤</w:t>
      </w:r>
    </w:p>
    <w:p w14:paraId="674A76CC" w14:textId="77777777" w:rsidR="00EF1B7E" w:rsidRDefault="00EF1B7E" w:rsidP="00EF1B7E">
      <w:pPr>
        <w:pStyle w:val="a"/>
        <w:numPr>
          <w:ilvl w:val="0"/>
          <w:numId w:val="0"/>
        </w:numPr>
        <w:ind w:firstLineChars="100" w:firstLine="210"/>
        <w:jc w:val="center"/>
      </w:pPr>
    </w:p>
    <w:p w14:paraId="209275DE" w14:textId="528DD399" w:rsidR="00066380" w:rsidRPr="008A7792" w:rsidRDefault="00066380" w:rsidP="00AF3AEB">
      <w:pPr>
        <w:ind w:firstLineChars="100" w:firstLine="210"/>
      </w:pPr>
      <w:r w:rsidRPr="008A7792">
        <w:rPr>
          <w:rFonts w:hint="eastAsia"/>
        </w:rPr>
        <w:t>ところで，</w:t>
      </w:r>
      <w:r w:rsidRPr="008A7792">
        <w:t>金属</w:t>
      </w:r>
      <w:r w:rsidR="00EF1B7E" w:rsidRPr="008A7792">
        <w:rPr>
          <w:rFonts w:hint="eastAsia"/>
        </w:rPr>
        <w:t>に</w:t>
      </w:r>
      <w:r w:rsidRPr="008A7792">
        <w:t>ある一定</w:t>
      </w:r>
      <w:r w:rsidRPr="008A7792">
        <w:rPr>
          <w:rFonts w:hint="eastAsia"/>
        </w:rPr>
        <w:t>以上の振動数の</w:t>
      </w:r>
      <w:r w:rsidRPr="008A7792">
        <w:t>光を</w:t>
      </w:r>
      <w:r w:rsidRPr="008A7792">
        <w:rPr>
          <w:rFonts w:hint="eastAsia"/>
        </w:rPr>
        <w:t>あ</w:t>
      </w:r>
      <w:r w:rsidRPr="008A7792">
        <w:t>てると</w:t>
      </w:r>
      <w:r w:rsidRPr="008A7792">
        <w:rPr>
          <w:rFonts w:hint="eastAsia"/>
        </w:rPr>
        <w:t>，光電効果が生じ</w:t>
      </w:r>
      <w:r w:rsidR="00EF1B7E" w:rsidRPr="008A7792">
        <w:rPr>
          <w:rFonts w:hint="eastAsia"/>
        </w:rPr>
        <w:t>る</w:t>
      </w:r>
      <w:r w:rsidRPr="008A7792">
        <w:rPr>
          <w:rFonts w:hint="eastAsia"/>
        </w:rPr>
        <w:t>。金属の</w:t>
      </w:r>
      <w:r w:rsidR="0094204F" w:rsidRPr="008A7792">
        <w:t>仕事関数</w:t>
      </w:r>
      <m:oMath>
        <m:r>
          <m:rPr>
            <m:sty m:val="p"/>
          </m:rPr>
          <w:rPr>
            <w:rFonts w:ascii="Cambria Math" w:hAnsi="Cambria Math" w:hint="eastAsia"/>
          </w:rPr>
          <m:t>を</m:t>
        </m:r>
        <m:r>
          <w:rPr>
            <w:rFonts w:ascii="Cambria Math" w:hAnsi="Cambria Math"/>
          </w:rPr>
          <m:t>W</m:t>
        </m:r>
        <m:r>
          <m:rPr>
            <m:sty m:val="p"/>
          </m:rPr>
          <w:rPr>
            <w:rFonts w:ascii="Cambria Math" w:hAnsi="Cambria Math" w:hint="eastAsia"/>
          </w:rPr>
          <m:t>，</m:t>
        </m:r>
      </m:oMath>
      <w:r w:rsidR="003B0390" w:rsidRPr="008A7792">
        <w:t>電子のもつ運動エネルギー</w:t>
      </w:r>
      <w:r w:rsidRPr="008A7792">
        <w:rPr>
          <w:rFonts w:hint="eastAsia"/>
        </w:rPr>
        <w:t>を</w:t>
      </w:r>
      <w:r w:rsidR="00C6260B" w:rsidRPr="008A7792">
        <w:rPr>
          <w:position w:val="-22"/>
        </w:rPr>
        <w:object w:dxaOrig="620" w:dyaOrig="620" w14:anchorId="1D1E3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31.3pt" o:ole="">
            <v:imagedata r:id="rId10" o:title=""/>
          </v:shape>
          <o:OLEObject Type="Embed" ProgID="Equation.3" ShapeID="_x0000_i1025" DrawAspect="Content" ObjectID="_1468503557" r:id="rId11"/>
        </w:object>
      </w:r>
      <w:r w:rsidR="0094204F" w:rsidRPr="008A7792">
        <w:t>と</w:t>
      </w:r>
      <w:r w:rsidRPr="008A7792">
        <w:rPr>
          <w:rFonts w:hint="eastAsia"/>
        </w:rPr>
        <w:t>すると，</w:t>
      </w:r>
    </w:p>
    <w:p w14:paraId="24560C85" w14:textId="077736C5" w:rsidR="00854116" w:rsidRPr="008A7792" w:rsidRDefault="00066380" w:rsidP="00066380">
      <w:pPr>
        <w:ind w:firstLineChars="100" w:firstLine="210"/>
      </w:pPr>
      <w:r w:rsidRPr="008A7792">
        <w:rPr>
          <w:rFonts w:hint="eastAsia"/>
        </w:rPr>
        <w:tab/>
      </w:r>
      <w:r w:rsidRPr="008A7792">
        <w:rPr>
          <w:rFonts w:hint="eastAsia"/>
        </w:rPr>
        <w:tab/>
      </w:r>
      <w:r w:rsidRPr="008A7792">
        <w:rPr>
          <w:rFonts w:hint="eastAsia"/>
        </w:rPr>
        <w:tab/>
      </w:r>
      <w:r w:rsidR="00C6260B" w:rsidRPr="008A7792">
        <w:rPr>
          <w:position w:val="-22"/>
        </w:rPr>
        <w:object w:dxaOrig="1600" w:dyaOrig="620" w14:anchorId="06130EF6">
          <v:shape id="_x0000_i1026" type="#_x0000_t75" style="width:79.95pt;height:31.3pt" o:ole="">
            <v:imagedata r:id="rId12" o:title=""/>
          </v:shape>
          <o:OLEObject Type="Embed" ProgID="Equation.3" ShapeID="_x0000_i1026" DrawAspect="Content" ObjectID="_1468503558" r:id="rId13"/>
        </w:object>
      </w:r>
    </w:p>
    <w:p w14:paraId="6CBF448E" w14:textId="367849A1" w:rsidR="00EF1B7E" w:rsidRPr="008A7792" w:rsidRDefault="00AF3AEB" w:rsidP="00AF3AEB">
      <w:pPr>
        <w:jc w:val="left"/>
      </w:pPr>
      <w:r w:rsidRPr="008A7792">
        <w:rPr>
          <w:rFonts w:hint="eastAsia"/>
        </w:rPr>
        <w:t>という関係が成立</w:t>
      </w:r>
      <w:r w:rsidR="00EF1B7E" w:rsidRPr="008A7792">
        <w:rPr>
          <w:rFonts w:hint="eastAsia"/>
        </w:rPr>
        <w:t>つ。</w:t>
      </w:r>
    </w:p>
    <w:p w14:paraId="1B562369" w14:textId="28B522D8" w:rsidR="00AF3AEB" w:rsidRDefault="00EF1B7E" w:rsidP="00AF3AEB">
      <w:pPr>
        <w:jc w:val="left"/>
      </w:pPr>
      <w:r>
        <w:rPr>
          <w:rFonts w:hint="eastAsia"/>
        </w:rPr>
        <w:t xml:space="preserve">　</w:t>
      </w:r>
    </w:p>
    <w:p w14:paraId="3609BC76" w14:textId="77777777" w:rsidR="0083259D" w:rsidRDefault="0083259D" w:rsidP="0083259D">
      <w:pPr>
        <w:pStyle w:val="1"/>
      </w:pPr>
      <w:r>
        <w:rPr>
          <w:rFonts w:hint="eastAsia"/>
        </w:rPr>
        <w:t>3</w:t>
      </w:r>
      <w:r>
        <w:rPr>
          <w:rFonts w:hint="eastAsia"/>
        </w:rPr>
        <w:t>．実験</w:t>
      </w:r>
    </w:p>
    <w:p w14:paraId="2E8FC1E7" w14:textId="77777777" w:rsidR="0083259D" w:rsidRPr="0083259D" w:rsidRDefault="0083259D" w:rsidP="00660986">
      <w:pPr>
        <w:pStyle w:val="1"/>
      </w:pPr>
      <w:r w:rsidRPr="0083259D">
        <w:rPr>
          <w:rFonts w:hint="eastAsia"/>
        </w:rPr>
        <w:t>用意するもの</w:t>
      </w:r>
    </w:p>
    <w:p w14:paraId="5C0E75E3" w14:textId="0DF7BE8B" w:rsidR="0083259D" w:rsidRDefault="0083259D" w:rsidP="00A0351C">
      <w:pPr>
        <w:ind w:firstLineChars="100" w:firstLine="210"/>
      </w:pPr>
      <w:r>
        <w:rPr>
          <w:rFonts w:hint="eastAsia"/>
        </w:rPr>
        <w:t>スチレンボード</w:t>
      </w:r>
      <w:r>
        <w:rPr>
          <w:rFonts w:hint="eastAsia"/>
        </w:rPr>
        <w:t>(A4</w:t>
      </w:r>
      <w:r>
        <w:rPr>
          <w:rFonts w:hint="eastAsia"/>
        </w:rPr>
        <w:t>サイズ</w:t>
      </w:r>
      <w:r>
        <w:rPr>
          <w:rFonts w:hint="eastAsia"/>
        </w:rPr>
        <w:t>)</w:t>
      </w:r>
      <w:r>
        <w:rPr>
          <w:rFonts w:hint="eastAsia"/>
        </w:rPr>
        <w:t>、黒画用紙、</w:t>
      </w:r>
      <w:r w:rsidR="008E6125" w:rsidRPr="008E6125">
        <w:rPr>
          <w:rFonts w:hint="eastAsia"/>
        </w:rPr>
        <w:t>無色蛍光ペン</w:t>
      </w:r>
      <w:r>
        <w:rPr>
          <w:rFonts w:hint="eastAsia"/>
        </w:rPr>
        <w:t>１</w:t>
      </w:r>
      <w:r w:rsidR="00A218B0">
        <w:rPr>
          <w:rFonts w:hint="eastAsia"/>
        </w:rPr>
        <w:t xml:space="preserve"> </w:t>
      </w:r>
      <w:r>
        <w:rPr>
          <w:rFonts w:hint="eastAsia"/>
        </w:rPr>
        <w:t>本，</w:t>
      </w:r>
      <w:r>
        <w:rPr>
          <w:rFonts w:hint="eastAsia"/>
        </w:rPr>
        <w:t>LED</w:t>
      </w:r>
      <w:r>
        <w:rPr>
          <w:rFonts w:hint="eastAsia"/>
        </w:rPr>
        <w:t>ブラックライト</w:t>
      </w:r>
      <w:r>
        <w:rPr>
          <w:rFonts w:hint="eastAsia"/>
        </w:rPr>
        <w:t>2</w:t>
      </w:r>
      <w:r w:rsidR="00A218B0">
        <w:t xml:space="preserve"> </w:t>
      </w:r>
      <w:r w:rsidR="007A2CC0">
        <w:rPr>
          <w:rFonts w:hint="eastAsia"/>
        </w:rPr>
        <w:t>個，紙，セロハンテープ、ストロー</w:t>
      </w:r>
      <w:r w:rsidR="00A218B0">
        <w:rPr>
          <w:rFonts w:hint="eastAsia"/>
        </w:rPr>
        <w:t>2</w:t>
      </w:r>
      <w:r w:rsidR="00A218B0">
        <w:t xml:space="preserve"> </w:t>
      </w:r>
      <w:r w:rsidR="00A218B0">
        <w:rPr>
          <w:rFonts w:hint="eastAsia"/>
        </w:rPr>
        <w:t>本</w:t>
      </w:r>
    </w:p>
    <w:p w14:paraId="31CD5D6F" w14:textId="1660068F" w:rsidR="0083259D" w:rsidRDefault="0083259D" w:rsidP="0083259D">
      <w:r>
        <w:rPr>
          <w:rFonts w:hint="eastAsia"/>
        </w:rPr>
        <w:t>1</w:t>
      </w:r>
      <w:r>
        <w:rPr>
          <w:rFonts w:hint="eastAsia"/>
        </w:rPr>
        <w:t>班</w:t>
      </w:r>
      <w:r w:rsidR="00F42929">
        <w:rPr>
          <w:rFonts w:hint="eastAsia"/>
        </w:rPr>
        <w:t>(4</w:t>
      </w:r>
      <w:r w:rsidR="00F42929">
        <w:t xml:space="preserve"> </w:t>
      </w:r>
      <w:r w:rsidR="00F42929">
        <w:rPr>
          <w:rFonts w:hint="eastAsia"/>
        </w:rPr>
        <w:t>人</w:t>
      </w:r>
      <w:r w:rsidR="00F42929">
        <w:rPr>
          <w:rFonts w:hint="eastAsia"/>
        </w:rPr>
        <w:t>)</w:t>
      </w:r>
      <w:r>
        <w:rPr>
          <w:rFonts w:hint="eastAsia"/>
        </w:rPr>
        <w:t>合計</w:t>
      </w:r>
      <w:r>
        <w:rPr>
          <w:rFonts w:hint="eastAsia"/>
        </w:rPr>
        <w:t xml:space="preserve"> </w:t>
      </w:r>
      <w:r>
        <w:rPr>
          <w:rFonts w:hint="eastAsia"/>
        </w:rPr>
        <w:t>…</w:t>
      </w:r>
      <w:r w:rsidR="000572DF">
        <w:rPr>
          <w:rFonts w:hint="eastAsia"/>
        </w:rPr>
        <w:t>2</w:t>
      </w:r>
      <w:r w:rsidR="00861AAC">
        <w:t>1</w:t>
      </w:r>
      <w:r w:rsidR="000572DF">
        <w:rPr>
          <w:rFonts w:hint="eastAsia"/>
        </w:rPr>
        <w:t>0</w:t>
      </w:r>
      <w:r w:rsidR="000572DF">
        <w:t xml:space="preserve"> </w:t>
      </w:r>
      <w:r>
        <w:rPr>
          <w:rFonts w:hint="eastAsia"/>
        </w:rPr>
        <w:t>円</w:t>
      </w:r>
    </w:p>
    <w:p w14:paraId="2E86283E" w14:textId="3F14A739" w:rsidR="0083259D" w:rsidRDefault="0083259D" w:rsidP="0083259D">
      <w:r>
        <w:rPr>
          <w:rFonts w:hint="eastAsia"/>
        </w:rPr>
        <w:t>40</w:t>
      </w:r>
      <w:r>
        <w:rPr>
          <w:rFonts w:hint="eastAsia"/>
        </w:rPr>
        <w:t>人学級…</w:t>
      </w:r>
      <w:r w:rsidR="00861AAC">
        <w:t xml:space="preserve">2100 </w:t>
      </w:r>
      <w:r>
        <w:rPr>
          <w:rFonts w:hint="eastAsia"/>
        </w:rPr>
        <w:t>円</w:t>
      </w:r>
    </w:p>
    <w:p w14:paraId="6BC29FD9" w14:textId="77777777" w:rsidR="000C64C1" w:rsidRPr="000C64C1" w:rsidRDefault="00F0609A" w:rsidP="00660986">
      <w:pPr>
        <w:pStyle w:val="1"/>
      </w:pPr>
      <w:r>
        <w:rPr>
          <w:rFonts w:hint="eastAsia"/>
        </w:rPr>
        <w:lastRenderedPageBreak/>
        <w:t>事前準備</w:t>
      </w:r>
    </w:p>
    <w:p w14:paraId="247B330E" w14:textId="7BAAA2AD" w:rsidR="0083259D" w:rsidRDefault="00EF1B7E" w:rsidP="000C64C1">
      <w:pPr>
        <w:pStyle w:val="a4"/>
        <w:numPr>
          <w:ilvl w:val="0"/>
          <w:numId w:val="2"/>
        </w:numPr>
        <w:ind w:leftChars="0"/>
      </w:pPr>
      <w:r>
        <w:rPr>
          <w:rFonts w:hint="eastAsia"/>
        </w:rPr>
        <w:t>A4</w:t>
      </w:r>
      <w:r>
        <w:rPr>
          <w:rFonts w:hint="eastAsia"/>
        </w:rPr>
        <w:t>サイズの</w:t>
      </w:r>
      <w:r w:rsidR="0083259D">
        <w:rPr>
          <w:rFonts w:hint="eastAsia"/>
        </w:rPr>
        <w:t>スチレンボードを</w:t>
      </w:r>
      <w:r>
        <w:rPr>
          <w:rFonts w:hint="eastAsia"/>
        </w:rPr>
        <w:t>なるべく有効に使用できるように計算したところ，側板として</w:t>
      </w:r>
      <w:r w:rsidR="0083259D">
        <w:rPr>
          <w:rFonts w:hint="eastAsia"/>
        </w:rPr>
        <w:t>111</w:t>
      </w:r>
      <w:r w:rsidR="0083259D">
        <w:rPr>
          <w:rFonts w:hint="eastAsia"/>
        </w:rPr>
        <w:t>×</w:t>
      </w:r>
      <w:r w:rsidR="0083259D">
        <w:rPr>
          <w:rFonts w:hint="eastAsia"/>
        </w:rPr>
        <w:t>63 mm</w:t>
      </w:r>
      <w:r w:rsidR="00B61DE2">
        <w:rPr>
          <w:rFonts w:hint="eastAsia"/>
        </w:rPr>
        <w:t>の長方形</w:t>
      </w:r>
      <w:r w:rsidR="0083259D">
        <w:rPr>
          <w:rFonts w:hint="eastAsia"/>
        </w:rPr>
        <w:t>を</w:t>
      </w:r>
      <w:r w:rsidR="0083259D">
        <w:rPr>
          <w:rFonts w:hint="eastAsia"/>
        </w:rPr>
        <w:t xml:space="preserve">2 </w:t>
      </w:r>
      <w:r w:rsidR="0083259D">
        <w:rPr>
          <w:rFonts w:hint="eastAsia"/>
        </w:rPr>
        <w:t>枚、</w:t>
      </w:r>
      <w:r>
        <w:rPr>
          <w:rFonts w:hint="eastAsia"/>
        </w:rPr>
        <w:t>天板およぶ底板として</w:t>
      </w:r>
      <w:r w:rsidR="0083259D">
        <w:rPr>
          <w:rFonts w:hint="eastAsia"/>
        </w:rPr>
        <w:t>171</w:t>
      </w:r>
      <w:r w:rsidR="0083259D">
        <w:rPr>
          <w:rFonts w:hint="eastAsia"/>
        </w:rPr>
        <w:t>×</w:t>
      </w:r>
      <w:r w:rsidR="0083259D">
        <w:rPr>
          <w:rFonts w:hint="eastAsia"/>
        </w:rPr>
        <w:t>113 mm</w:t>
      </w:r>
      <w:r w:rsidR="00B61DE2">
        <w:rPr>
          <w:rFonts w:hint="eastAsia"/>
        </w:rPr>
        <w:t>の長方形</w:t>
      </w:r>
      <w:r w:rsidR="0083259D">
        <w:rPr>
          <w:rFonts w:hint="eastAsia"/>
        </w:rPr>
        <w:t>を</w:t>
      </w:r>
      <w:r w:rsidR="0083259D">
        <w:rPr>
          <w:rFonts w:hint="eastAsia"/>
        </w:rPr>
        <w:t>2</w:t>
      </w:r>
      <w:r w:rsidR="0083259D">
        <w:rPr>
          <w:rFonts w:hint="eastAsia"/>
        </w:rPr>
        <w:t>枚、</w:t>
      </w:r>
      <w:r>
        <w:rPr>
          <w:rFonts w:hint="eastAsia"/>
        </w:rPr>
        <w:t>奥板として</w:t>
      </w:r>
      <w:r w:rsidR="0083259D">
        <w:rPr>
          <w:rFonts w:hint="eastAsia"/>
        </w:rPr>
        <w:t>160</w:t>
      </w:r>
      <w:r w:rsidR="0083259D">
        <w:rPr>
          <w:rFonts w:hint="eastAsia"/>
        </w:rPr>
        <w:t>×</w:t>
      </w:r>
      <w:r w:rsidR="0083259D">
        <w:rPr>
          <w:rFonts w:hint="eastAsia"/>
        </w:rPr>
        <w:t>65 mm</w:t>
      </w:r>
      <w:r w:rsidR="00B61DE2">
        <w:rPr>
          <w:rFonts w:hint="eastAsia"/>
        </w:rPr>
        <w:t>の長方形</w:t>
      </w:r>
      <w:r w:rsidR="0083259D">
        <w:rPr>
          <w:rFonts w:hint="eastAsia"/>
        </w:rPr>
        <w:t>を</w:t>
      </w:r>
      <w:r w:rsidR="0083259D">
        <w:rPr>
          <w:rFonts w:hint="eastAsia"/>
        </w:rPr>
        <w:t xml:space="preserve">1 </w:t>
      </w:r>
      <w:r w:rsidR="00B35D67">
        <w:rPr>
          <w:rFonts w:hint="eastAsia"/>
        </w:rPr>
        <w:t>枚</w:t>
      </w:r>
      <w:r>
        <w:rPr>
          <w:rFonts w:hint="eastAsia"/>
        </w:rPr>
        <w:t>が</w:t>
      </w:r>
      <w:r w:rsidR="00B35D67">
        <w:rPr>
          <w:rFonts w:hint="eastAsia"/>
        </w:rPr>
        <w:t>つく</w:t>
      </w:r>
      <w:r>
        <w:rPr>
          <w:rFonts w:hint="eastAsia"/>
        </w:rPr>
        <w:t>れることがわかった。そのサイズで準備した</w:t>
      </w:r>
      <w:r w:rsidR="00B35D67">
        <w:rPr>
          <w:rFonts w:hint="eastAsia"/>
        </w:rPr>
        <w:t>。</w:t>
      </w:r>
      <w:r>
        <w:rPr>
          <w:rFonts w:hint="eastAsia"/>
        </w:rPr>
        <w:t>そのイメージは，図のようになる。</w:t>
      </w:r>
    </w:p>
    <w:p w14:paraId="5C2FC374" w14:textId="79B91445" w:rsidR="00EF1B7E" w:rsidRDefault="00EF1B7E" w:rsidP="00EF1B7E">
      <w:pPr>
        <w:jc w:val="center"/>
      </w:pPr>
      <w:r w:rsidRPr="00EF1B7E">
        <w:rPr>
          <w:rFonts w:ascii="Century" w:eastAsia="ＭＳ 明朝" w:hAnsi="Century" w:cs="Times New Roman"/>
          <w:noProof/>
        </w:rPr>
        <w:drawing>
          <wp:inline distT="0" distB="0" distL="0" distR="0" wp14:anchorId="4C4B993F" wp14:editId="0B42DB3C">
            <wp:extent cx="3024000" cy="1742400"/>
            <wp:effectExtent l="0" t="0" r="5080" b="0"/>
            <wp:docPr id="9" name="図 9" descr="C:\Users\Yuki\AppData\Local\Microsoft\Windows\INetCache\Content.Word\CIMG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uki\AppData\Local\Microsoft\Windows\INetCache\Content.Word\CIMG9599.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30984" cy="1746424"/>
                    </a:xfrm>
                    <a:prstGeom prst="rect">
                      <a:avLst/>
                    </a:prstGeom>
                    <a:noFill/>
                    <a:ln>
                      <a:noFill/>
                    </a:ln>
                    <a:extLst>
                      <a:ext uri="{53640926-AAD7-44D8-BBD7-CCE9431645EC}">
                        <a14:shadowObscured xmlns:a14="http://schemas.microsoft.com/office/drawing/2010/main"/>
                      </a:ext>
                    </a:extLst>
                  </pic:spPr>
                </pic:pic>
              </a:graphicData>
            </a:graphic>
          </wp:inline>
        </w:drawing>
      </w:r>
    </w:p>
    <w:p w14:paraId="73737B46" w14:textId="72A40FD5" w:rsidR="00EF1B7E" w:rsidRDefault="00EF1B7E" w:rsidP="00EF1B7E">
      <w:pPr>
        <w:jc w:val="center"/>
      </w:pPr>
      <w:r>
        <w:rPr>
          <w:rFonts w:hint="eastAsia"/>
        </w:rPr>
        <w:t>図２　ハンディブラックライト案箱</w:t>
      </w:r>
    </w:p>
    <w:p w14:paraId="2EBC648D" w14:textId="77777777" w:rsidR="00EF1B7E" w:rsidRDefault="00EF1B7E" w:rsidP="00EF1B7E">
      <w:pPr>
        <w:jc w:val="center"/>
      </w:pPr>
    </w:p>
    <w:p w14:paraId="2562773B" w14:textId="77777777" w:rsidR="000C64C1" w:rsidRDefault="00F0609A" w:rsidP="004448DE">
      <w:pPr>
        <w:pStyle w:val="a4"/>
        <w:numPr>
          <w:ilvl w:val="0"/>
          <w:numId w:val="2"/>
        </w:numPr>
        <w:ind w:leftChars="0"/>
      </w:pPr>
      <w:r>
        <w:rPr>
          <w:rFonts w:hint="eastAsia"/>
        </w:rPr>
        <w:t>黒画用紙も</w:t>
      </w:r>
      <w:r w:rsidR="000C64C1">
        <w:rPr>
          <w:rFonts w:hint="eastAsia"/>
        </w:rPr>
        <w:t>同様に切り分ける。</w:t>
      </w:r>
    </w:p>
    <w:p w14:paraId="37FAFD8F" w14:textId="73633902" w:rsidR="00EF1B7E" w:rsidRDefault="00EF1B7E" w:rsidP="00EF1B7E">
      <w:pPr>
        <w:pStyle w:val="a4"/>
        <w:numPr>
          <w:ilvl w:val="0"/>
          <w:numId w:val="2"/>
        </w:numPr>
        <w:ind w:leftChars="0"/>
      </w:pPr>
      <w:r>
        <w:rPr>
          <w:rFonts w:hint="eastAsia"/>
        </w:rPr>
        <w:t>側板（</w:t>
      </w:r>
      <w:r w:rsidR="00F340B7">
        <w:rPr>
          <w:rFonts w:hint="eastAsia"/>
        </w:rPr>
        <w:t>111</w:t>
      </w:r>
      <w:r w:rsidR="00F340B7">
        <w:rPr>
          <w:rFonts w:hint="eastAsia"/>
        </w:rPr>
        <w:t>×</w:t>
      </w:r>
      <w:r w:rsidR="00F340B7">
        <w:rPr>
          <w:rFonts w:hint="eastAsia"/>
        </w:rPr>
        <w:t>63 mm</w:t>
      </w:r>
      <w:r>
        <w:rPr>
          <w:rFonts w:hint="eastAsia"/>
        </w:rPr>
        <w:t>）</w:t>
      </w:r>
      <w:r w:rsidR="00F340B7">
        <w:rPr>
          <w:rFonts w:hint="eastAsia"/>
        </w:rPr>
        <w:t>のスチレンボード</w:t>
      </w:r>
      <w:r w:rsidR="00F340B7">
        <w:rPr>
          <w:rFonts w:hint="eastAsia"/>
        </w:rPr>
        <w:t>2</w:t>
      </w:r>
      <w:r w:rsidR="00F340B7">
        <w:rPr>
          <w:rFonts w:hint="eastAsia"/>
        </w:rPr>
        <w:t>枚に</w:t>
      </w:r>
      <w:r w:rsidR="00A431AF">
        <w:rPr>
          <w:rFonts w:hint="eastAsia"/>
        </w:rPr>
        <w:t>ふたつの</w:t>
      </w:r>
      <w:r w:rsidR="00F340B7">
        <w:rPr>
          <w:rFonts w:hint="eastAsia"/>
        </w:rPr>
        <w:t>穴を開ける。</w:t>
      </w:r>
      <w:r>
        <w:t>穴</w:t>
      </w:r>
      <w:r>
        <w:rPr>
          <w:rFonts w:hint="eastAsia"/>
        </w:rPr>
        <w:t>は，</w:t>
      </w:r>
      <w:r w:rsidR="00A431AF">
        <w:t>左右対称</w:t>
      </w:r>
      <w:r>
        <w:rPr>
          <w:rFonts w:hint="eastAsia"/>
        </w:rPr>
        <w:t>となるように</w:t>
      </w:r>
      <w:r w:rsidR="00A431AF">
        <w:t>２つ開ける。このとき、</w:t>
      </w:r>
      <w:r>
        <w:rPr>
          <w:rFonts w:hint="eastAsia"/>
        </w:rPr>
        <w:t>側板の</w:t>
      </w:r>
      <w:r w:rsidR="00A431AF">
        <w:t>一枚</w:t>
      </w:r>
      <w:r>
        <w:rPr>
          <w:rFonts w:hint="eastAsia"/>
        </w:rPr>
        <w:t>に</w:t>
      </w:r>
      <w:r w:rsidR="00A431AF">
        <w:t>は</w:t>
      </w:r>
      <w:r w:rsidR="00A431AF">
        <w:rPr>
          <w:rFonts w:hint="eastAsia"/>
        </w:rPr>
        <w:t>ストローと同じ径</w:t>
      </w:r>
      <w:r w:rsidR="00E6482B">
        <w:rPr>
          <w:rFonts w:hint="eastAsia"/>
        </w:rPr>
        <w:t>の</w:t>
      </w:r>
      <w:r w:rsidR="00A431AF">
        <w:rPr>
          <w:rFonts w:hint="eastAsia"/>
        </w:rPr>
        <w:t>、もう一枚</w:t>
      </w:r>
      <w:r>
        <w:rPr>
          <w:rFonts w:hint="eastAsia"/>
        </w:rPr>
        <w:t>に</w:t>
      </w:r>
      <w:r w:rsidR="00A431AF">
        <w:rPr>
          <w:rFonts w:hint="eastAsia"/>
        </w:rPr>
        <w:t>は</w:t>
      </w:r>
      <w:r w:rsidR="00A431AF">
        <w:rPr>
          <w:rFonts w:hint="eastAsia"/>
        </w:rPr>
        <w:t>L</w:t>
      </w:r>
      <w:r w:rsidR="00A431AF">
        <w:t>ED</w:t>
      </w:r>
      <w:r w:rsidR="00A431AF">
        <w:t>ライトと同じ径の穴を開ける。</w:t>
      </w:r>
    </w:p>
    <w:p w14:paraId="32DE2C4B" w14:textId="77777777" w:rsidR="00EF1B7E" w:rsidRDefault="00EF1B7E" w:rsidP="00EF1B7E"/>
    <w:p w14:paraId="7B165CE4" w14:textId="5F38452E" w:rsidR="000C64C1" w:rsidRPr="000C64C1" w:rsidRDefault="000C64C1" w:rsidP="00660986">
      <w:pPr>
        <w:pStyle w:val="1"/>
      </w:pPr>
      <w:r>
        <w:rPr>
          <w:rFonts w:hint="eastAsia"/>
        </w:rPr>
        <w:t>工作手順</w:t>
      </w:r>
      <w:r w:rsidR="00F340B7">
        <w:tab/>
      </w:r>
      <w:r w:rsidR="00F340B7">
        <w:tab/>
      </w:r>
    </w:p>
    <w:p w14:paraId="23F67DEE" w14:textId="6B6956E2" w:rsidR="00BD0A4D" w:rsidRDefault="00EF1B7E" w:rsidP="000C64C1">
      <w:pPr>
        <w:pStyle w:val="a4"/>
        <w:numPr>
          <w:ilvl w:val="0"/>
          <w:numId w:val="1"/>
        </w:numPr>
        <w:ind w:leftChars="0"/>
      </w:pPr>
      <w:r>
        <w:rPr>
          <w:rFonts w:hint="eastAsia"/>
        </w:rPr>
        <w:t>見本写真（上図）のように</w:t>
      </w:r>
      <w:r w:rsidR="00BD0A4D">
        <w:t>同じ大きさのスチレンボードと黒画用紙をセロハンテープで</w:t>
      </w:r>
      <w:r w:rsidR="00C96180">
        <w:t>貼り合わせる。</w:t>
      </w:r>
    </w:p>
    <w:p w14:paraId="4249EAE7" w14:textId="0042021F" w:rsidR="00C34B99" w:rsidRDefault="00B522E1" w:rsidP="00C34B99">
      <w:pPr>
        <w:pStyle w:val="a4"/>
        <w:numPr>
          <w:ilvl w:val="0"/>
          <w:numId w:val="1"/>
        </w:numPr>
        <w:ind w:leftChars="0"/>
      </w:pPr>
      <w:r>
        <w:t>スチレンボードに</w:t>
      </w:r>
      <w:r w:rsidR="00C34B99">
        <w:t>開けた穴に合わせて、鉛筆などで</w:t>
      </w:r>
      <w:r w:rsidR="00B61DE2">
        <w:t>画用紙に</w:t>
      </w:r>
      <w:r w:rsidR="00C34B99">
        <w:t>穴を開ける。</w:t>
      </w:r>
    </w:p>
    <w:p w14:paraId="28C578C9" w14:textId="4828E752" w:rsidR="0083259D" w:rsidRDefault="00B522E1" w:rsidP="00852161">
      <w:pPr>
        <w:pStyle w:val="a4"/>
        <w:numPr>
          <w:ilvl w:val="0"/>
          <w:numId w:val="1"/>
        </w:numPr>
        <w:ind w:leftChars="0"/>
      </w:pPr>
      <w:r>
        <w:rPr>
          <w:rFonts w:hint="eastAsia"/>
        </w:rPr>
        <w:t>それぞれの</w:t>
      </w:r>
      <w:r w:rsidR="00B61DE2">
        <w:rPr>
          <w:rFonts w:hint="eastAsia"/>
        </w:rPr>
        <w:t>スチレンボード</w:t>
      </w:r>
      <w:r w:rsidR="00660986">
        <w:rPr>
          <w:rFonts w:hint="eastAsia"/>
        </w:rPr>
        <w:t>をセロハンテープで貼って、箱状にする。このとき、</w:t>
      </w:r>
      <w:r w:rsidR="00531676">
        <w:rPr>
          <w:rFonts w:hint="eastAsia"/>
        </w:rPr>
        <w:t>内側の面</w:t>
      </w:r>
      <w:r w:rsidR="00660986">
        <w:rPr>
          <w:rFonts w:hint="eastAsia"/>
        </w:rPr>
        <w:t>が</w:t>
      </w:r>
      <w:r w:rsidR="00531676">
        <w:rPr>
          <w:rFonts w:hint="eastAsia"/>
        </w:rPr>
        <w:t>黒画用紙になるように</w:t>
      </w:r>
      <w:r w:rsidR="00660986">
        <w:rPr>
          <w:rFonts w:hint="eastAsia"/>
        </w:rPr>
        <w:t>組み合わせ</w:t>
      </w:r>
      <w:r w:rsidR="00EF1B7E">
        <w:rPr>
          <w:rFonts w:hint="eastAsia"/>
        </w:rPr>
        <w:t>，</w:t>
      </w:r>
      <w:r w:rsidR="00403A29">
        <w:rPr>
          <w:rFonts w:hint="eastAsia"/>
        </w:rPr>
        <w:t>箱の中に光が入らないように</w:t>
      </w:r>
      <w:r w:rsidR="00EF1B7E">
        <w:rPr>
          <w:rFonts w:hint="eastAsia"/>
        </w:rPr>
        <w:t>注意する。</w:t>
      </w:r>
      <w:r w:rsidR="00852161">
        <w:rPr>
          <w:rFonts w:hint="eastAsia"/>
        </w:rPr>
        <w:t>また、</w:t>
      </w:r>
      <w:r w:rsidR="00EF1B7E">
        <w:rPr>
          <w:rFonts w:hint="eastAsia"/>
        </w:rPr>
        <w:t>側板では，</w:t>
      </w:r>
      <w:r w:rsidR="00F340B7">
        <w:rPr>
          <w:rFonts w:hint="eastAsia"/>
        </w:rPr>
        <w:t>穴</w:t>
      </w:r>
      <w:r w:rsidR="00660986">
        <w:rPr>
          <w:rFonts w:hint="eastAsia"/>
        </w:rPr>
        <w:t>が</w:t>
      </w:r>
      <w:r w:rsidR="00EF1B7E">
        <w:rPr>
          <w:rFonts w:hint="eastAsia"/>
        </w:rPr>
        <w:t>左右対称となることをも注意する</w:t>
      </w:r>
      <w:r w:rsidR="00660986">
        <w:rPr>
          <w:rFonts w:hint="eastAsia"/>
        </w:rPr>
        <w:t>。</w:t>
      </w:r>
    </w:p>
    <w:p w14:paraId="4A05E56F" w14:textId="4FABDB95" w:rsidR="00403A29" w:rsidRPr="00E41435" w:rsidRDefault="00C24CEF" w:rsidP="004141F6">
      <w:pPr>
        <w:pStyle w:val="a4"/>
        <w:numPr>
          <w:ilvl w:val="0"/>
          <w:numId w:val="1"/>
        </w:numPr>
        <w:ind w:leftChars="0"/>
        <w:rPr>
          <w:color w:val="000000" w:themeColor="text1"/>
        </w:rPr>
      </w:pPr>
      <w:r>
        <w:t>ストロー</w:t>
      </w:r>
      <w:r w:rsidR="00E9268F">
        <w:t>の先端を</w:t>
      </w:r>
      <w:r w:rsidRPr="00E41435">
        <w:rPr>
          <w:color w:val="000000" w:themeColor="text1"/>
        </w:rPr>
        <w:t>LED</w:t>
      </w:r>
      <w:r w:rsidRPr="00E41435">
        <w:rPr>
          <w:color w:val="000000" w:themeColor="text1"/>
        </w:rPr>
        <w:t>ブラックライト</w:t>
      </w:r>
      <w:r w:rsidR="00B35D67" w:rsidRPr="00E41435">
        <w:rPr>
          <w:color w:val="000000" w:themeColor="text1"/>
        </w:rPr>
        <w:t>の光る</w:t>
      </w:r>
      <w:r w:rsidR="00B35D67">
        <w:t>部分に合わせて、セロハンテープで固定</w:t>
      </w:r>
      <w:r w:rsidR="00673059">
        <w:t>したものを２</w:t>
      </w:r>
      <w:r w:rsidR="00673059">
        <w:rPr>
          <w:rFonts w:hint="eastAsia"/>
        </w:rPr>
        <w:t xml:space="preserve"> </w:t>
      </w:r>
      <w:r w:rsidR="00673059">
        <w:t>本つくる。</w:t>
      </w:r>
      <w:r w:rsidR="004141F6">
        <w:t>これ</w:t>
      </w:r>
      <w:r w:rsidR="00673059">
        <w:t>ら</w:t>
      </w:r>
      <w:r w:rsidR="004141F6">
        <w:t>を作った暗箱に開けた２つの穴に</w:t>
      </w:r>
      <w:r w:rsidR="00673059">
        <w:t>挿</w:t>
      </w:r>
      <w:r w:rsidR="00673059" w:rsidRPr="00E41435">
        <w:rPr>
          <w:color w:val="000000" w:themeColor="text1"/>
        </w:rPr>
        <w:t>して、</w:t>
      </w:r>
      <w:r w:rsidR="00673059" w:rsidRPr="00E41435">
        <w:rPr>
          <w:color w:val="000000" w:themeColor="text1"/>
        </w:rPr>
        <w:t>LED</w:t>
      </w:r>
      <w:r w:rsidR="00673059" w:rsidRPr="00E41435">
        <w:rPr>
          <w:color w:val="000000" w:themeColor="text1"/>
        </w:rPr>
        <w:t>ブラックライトの電源スイッチが上を向くように調節して完成。</w:t>
      </w:r>
    </w:p>
    <w:p w14:paraId="49F65656" w14:textId="02745CC7" w:rsidR="00673059" w:rsidRPr="00E41435" w:rsidRDefault="0083259D" w:rsidP="00660986">
      <w:pPr>
        <w:pStyle w:val="1"/>
        <w:rPr>
          <w:color w:val="000000" w:themeColor="text1"/>
        </w:rPr>
      </w:pPr>
      <w:r w:rsidRPr="00E41435">
        <w:rPr>
          <w:rFonts w:hint="eastAsia"/>
          <w:color w:val="000000" w:themeColor="text1"/>
        </w:rPr>
        <w:t>実験結果</w:t>
      </w:r>
    </w:p>
    <w:p w14:paraId="280A126C" w14:textId="39B80F6D" w:rsidR="005E0BAE" w:rsidRDefault="00673059" w:rsidP="00D64FAA">
      <w:pPr>
        <w:ind w:firstLineChars="100" w:firstLine="210"/>
      </w:pPr>
      <w:r>
        <w:t>各班とも、</w:t>
      </w:r>
      <w:r w:rsidR="002261F9">
        <w:t>ブラックライト</w:t>
      </w:r>
      <w:r>
        <w:t>暗箱を</w:t>
      </w:r>
      <w:r w:rsidR="00D64FAA">
        <w:t>作り、紙に</w:t>
      </w:r>
      <w:r w:rsidR="00660986">
        <w:t>蛍光物質の含まれた</w:t>
      </w:r>
      <w:r w:rsidR="00D64FAA">
        <w:t>ペンでかいた絵や文字を浮かび上がらせていた。</w:t>
      </w:r>
    </w:p>
    <w:p w14:paraId="6A9ACA2D" w14:textId="643F003D" w:rsidR="00225828" w:rsidRDefault="00225828" w:rsidP="00225828">
      <w:pPr>
        <w:ind w:firstLineChars="100" w:firstLine="210"/>
        <w:rPr>
          <w:color w:val="000000" w:themeColor="text1"/>
        </w:rPr>
      </w:pPr>
      <w:r>
        <w:t>また、班でひとつの暗箱を作ることによって、協力して作業</w:t>
      </w:r>
      <w:r w:rsidR="003C75E0">
        <w:t>していた</w:t>
      </w:r>
      <w:r w:rsidR="00A04752" w:rsidRPr="00E41435">
        <w:rPr>
          <w:color w:val="000000" w:themeColor="text1"/>
        </w:rPr>
        <w:t>。</w:t>
      </w:r>
    </w:p>
    <w:p w14:paraId="5FF920FD" w14:textId="77777777" w:rsidR="00EF1B7E" w:rsidRDefault="00EF1B7E" w:rsidP="00225828">
      <w:pPr>
        <w:ind w:firstLineChars="100" w:firstLine="210"/>
      </w:pPr>
    </w:p>
    <w:p w14:paraId="70DFDC12" w14:textId="77777777" w:rsidR="00F55B16" w:rsidRPr="00225828" w:rsidRDefault="00F55B16" w:rsidP="00225828">
      <w:pPr>
        <w:ind w:firstLineChars="100" w:firstLine="210"/>
      </w:pPr>
    </w:p>
    <w:p w14:paraId="509ED448" w14:textId="77777777" w:rsidR="0083259D" w:rsidRDefault="0083259D" w:rsidP="0083259D">
      <w:pPr>
        <w:pStyle w:val="1"/>
      </w:pPr>
      <w:r>
        <w:rPr>
          <w:rFonts w:hint="eastAsia"/>
        </w:rPr>
        <w:lastRenderedPageBreak/>
        <w:t>4</w:t>
      </w:r>
      <w:r>
        <w:rPr>
          <w:rFonts w:hint="eastAsia"/>
        </w:rPr>
        <w:t>．板書と授業風景</w:t>
      </w:r>
    </w:p>
    <w:p w14:paraId="7842BFD2" w14:textId="31ACCB78" w:rsidR="0083259D" w:rsidRDefault="00AF388B" w:rsidP="00460221">
      <w:pPr>
        <w:jc w:val="center"/>
      </w:pPr>
      <w:r>
        <w:pict w14:anchorId="09B83013">
          <v:shape id="_x0000_i1027" type="#_x0000_t75" style="width:199.15pt;height:105.2pt;mso-position-horizontal-relative:char;mso-position-vertical-relative:line">
            <v:imagedata r:id="rId15" o:title="写真 2" croptop="2664f" cropbottom="16854f" cropleft="1128f" cropright="4125f"/>
          </v:shape>
        </w:pict>
      </w:r>
      <w:r w:rsidR="00621A6F">
        <w:rPr>
          <w:rFonts w:hint="eastAsia"/>
        </w:rPr>
        <w:t xml:space="preserve"> </w:t>
      </w:r>
      <w:r w:rsidR="00621A6F">
        <w:rPr>
          <w:noProof/>
        </w:rPr>
        <w:drawing>
          <wp:inline distT="0" distB="0" distL="0" distR="0" wp14:anchorId="607D11A1" wp14:editId="77B99F0B">
            <wp:extent cx="2570480" cy="1324610"/>
            <wp:effectExtent l="0" t="0" r="1270" b="8890"/>
            <wp:docPr id="1" name="図 1" descr="写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写真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70480" cy="1324610"/>
                    </a:xfrm>
                    <a:prstGeom prst="rect">
                      <a:avLst/>
                    </a:prstGeom>
                    <a:noFill/>
                    <a:ln>
                      <a:noFill/>
                    </a:ln>
                  </pic:spPr>
                </pic:pic>
              </a:graphicData>
            </a:graphic>
          </wp:inline>
        </w:drawing>
      </w:r>
    </w:p>
    <w:p w14:paraId="60D75EE6" w14:textId="1B80BCF3" w:rsidR="00621A6F" w:rsidRDefault="00621A6F" w:rsidP="00621A6F">
      <w:pPr>
        <w:jc w:val="center"/>
      </w:pPr>
      <w:r>
        <w:rPr>
          <w:rFonts w:hint="eastAsia"/>
        </w:rPr>
        <w:t xml:space="preserve">                </w:t>
      </w:r>
      <w:r w:rsidR="00460221">
        <w:t>図</w:t>
      </w:r>
      <w:r w:rsidR="00A10273">
        <w:t>3</w:t>
      </w:r>
      <w:r w:rsidR="00460221">
        <w:rPr>
          <w:rFonts w:hint="eastAsia"/>
        </w:rPr>
        <w:t xml:space="preserve"> </w:t>
      </w:r>
      <w:r w:rsidR="00460221">
        <w:t>授業風景</w:t>
      </w:r>
      <w:r w:rsidR="00A10273">
        <w:rPr>
          <w:rFonts w:hint="eastAsia"/>
        </w:rPr>
        <w:t xml:space="preserve">  </w:t>
      </w:r>
      <w:r w:rsidR="00A10273">
        <w:t xml:space="preserve"> </w:t>
      </w:r>
      <w:r>
        <w:t>図</w:t>
      </w:r>
      <w:r w:rsidR="00A10273">
        <w:rPr>
          <w:rFonts w:hint="eastAsia"/>
        </w:rPr>
        <w:t>4</w:t>
      </w:r>
      <w:r w:rsidR="00A10273">
        <w:t xml:space="preserve"> </w:t>
      </w:r>
      <w:r>
        <w:rPr>
          <w:rFonts w:hint="eastAsia"/>
        </w:rPr>
        <w:t>板書</w:t>
      </w:r>
      <w:r>
        <w:rPr>
          <w:rFonts w:hint="eastAsia"/>
        </w:rPr>
        <w:t>(</w:t>
      </w:r>
      <w:r>
        <w:rPr>
          <w:rFonts w:hint="eastAsia"/>
        </w:rPr>
        <w:t>他の板書の写真を撮り忘れてしまいました。</w:t>
      </w:r>
      <w:r>
        <w:rPr>
          <w:rFonts w:hint="eastAsia"/>
        </w:rPr>
        <w:t>)</w:t>
      </w:r>
    </w:p>
    <w:p w14:paraId="109DF9A1" w14:textId="50E0F0A7" w:rsidR="00460221" w:rsidRDefault="00460221" w:rsidP="00460221">
      <w:pPr>
        <w:jc w:val="center"/>
      </w:pPr>
    </w:p>
    <w:p w14:paraId="33C5CA2F" w14:textId="77777777" w:rsidR="0083259D" w:rsidRDefault="0083259D" w:rsidP="0083259D">
      <w:pPr>
        <w:pStyle w:val="1"/>
      </w:pPr>
      <w:r>
        <w:rPr>
          <w:rFonts w:hint="eastAsia"/>
        </w:rPr>
        <w:t>5</w:t>
      </w:r>
      <w:r>
        <w:rPr>
          <w:rFonts w:hint="eastAsia"/>
        </w:rPr>
        <w:t>．評価</w:t>
      </w:r>
    </w:p>
    <w:p w14:paraId="45EA4052" w14:textId="77777777" w:rsidR="0083259D" w:rsidRDefault="00863509" w:rsidP="00660986">
      <w:pPr>
        <w:pStyle w:val="1"/>
      </w:pPr>
      <w:r>
        <w:rPr>
          <w:rFonts w:hint="eastAsia"/>
        </w:rPr>
        <w:t>よかった点</w:t>
      </w:r>
    </w:p>
    <w:p w14:paraId="46B25C0F" w14:textId="0FDA0923" w:rsidR="00B4153D" w:rsidRDefault="0083259D" w:rsidP="0083259D">
      <w:r>
        <w:rPr>
          <w:rFonts w:hint="eastAsia"/>
        </w:rPr>
        <w:t>・</w:t>
      </w:r>
      <w:r w:rsidR="00B4153D">
        <w:rPr>
          <w:rFonts w:hint="eastAsia"/>
        </w:rPr>
        <w:t>実験</w:t>
      </w:r>
      <w:r w:rsidR="002D43E6">
        <w:rPr>
          <w:rFonts w:hint="eastAsia"/>
        </w:rPr>
        <w:t>が</w:t>
      </w:r>
      <w:r w:rsidR="00D37DA5">
        <w:rPr>
          <w:rFonts w:hint="eastAsia"/>
        </w:rPr>
        <w:t>面白かった</w:t>
      </w:r>
      <w:r w:rsidR="00951CF0">
        <w:rPr>
          <w:rFonts w:hint="eastAsia"/>
        </w:rPr>
        <w:t>。</w:t>
      </w:r>
    </w:p>
    <w:p w14:paraId="43829639" w14:textId="77777777" w:rsidR="006671E1" w:rsidRDefault="006671E1" w:rsidP="0083259D">
      <w:r>
        <w:t>・改良した班の紹介を</w:t>
      </w:r>
      <w:r w:rsidR="00D37DA5">
        <w:t>していた</w:t>
      </w:r>
      <w:r w:rsidR="00951CF0">
        <w:rPr>
          <w:rFonts w:hint="eastAsia"/>
        </w:rPr>
        <w:t>。</w:t>
      </w:r>
    </w:p>
    <w:p w14:paraId="03C9DC55" w14:textId="77777777" w:rsidR="000A6DBC" w:rsidRDefault="00D37DA5" w:rsidP="0083259D">
      <w:r>
        <w:rPr>
          <w:rFonts w:hint="eastAsia"/>
        </w:rPr>
        <w:t>・</w:t>
      </w:r>
      <w:r>
        <w:t>身近なものを使って、普段は体験しづらい量子分野の実験を行うことが</w:t>
      </w:r>
      <w:r w:rsidR="00635BE0">
        <w:t>で</w:t>
      </w:r>
      <w:r w:rsidR="00635BE0">
        <w:rPr>
          <w:rFonts w:hint="eastAsia"/>
        </w:rPr>
        <w:t>きる実験のアイデアがよかった。</w:t>
      </w:r>
    </w:p>
    <w:p w14:paraId="72165143" w14:textId="77777777" w:rsidR="0083259D" w:rsidRDefault="00863509" w:rsidP="00660986">
      <w:pPr>
        <w:pStyle w:val="1"/>
      </w:pPr>
      <w:r>
        <w:rPr>
          <w:rFonts w:hint="eastAsia"/>
        </w:rPr>
        <w:t>改善点</w:t>
      </w:r>
    </w:p>
    <w:p w14:paraId="5D3873DF" w14:textId="77777777" w:rsidR="00B4153D" w:rsidRDefault="00D37DA5" w:rsidP="0083259D">
      <w:r>
        <w:rPr>
          <w:rFonts w:hint="eastAsia"/>
        </w:rPr>
        <w:t>・本時のねらいが不明確であった。</w:t>
      </w:r>
    </w:p>
    <w:p w14:paraId="59C207A7" w14:textId="77777777" w:rsidR="00D37DA5" w:rsidRDefault="00D37DA5" w:rsidP="0083259D">
      <w:r>
        <w:t>・「～だから」「みたいなやつ」など、言葉遣い</w:t>
      </w:r>
      <w:r w:rsidR="00A87A60">
        <w:t>が不適切だった</w:t>
      </w:r>
      <w:r>
        <w:t>。</w:t>
      </w:r>
    </w:p>
    <w:p w14:paraId="03AC831D" w14:textId="77777777" w:rsidR="004879A5" w:rsidRDefault="004879A5" w:rsidP="0083259D">
      <w:r>
        <w:t>・発問の目的が不明確で、発問時のヒントも不適切だった。</w:t>
      </w:r>
    </w:p>
    <w:p w14:paraId="0C2EA32A" w14:textId="77777777" w:rsidR="004879A5" w:rsidRDefault="004879A5" w:rsidP="0083259D">
      <w:r>
        <w:t>・教材研究や単元の理解が不足していた。</w:t>
      </w:r>
    </w:p>
    <w:p w14:paraId="74363B80" w14:textId="77777777" w:rsidR="004879A5" w:rsidRDefault="004879A5" w:rsidP="0083259D">
      <w:r>
        <w:t>・板書にまとまりがなかった。</w:t>
      </w:r>
    </w:p>
    <w:p w14:paraId="5F959502" w14:textId="77777777" w:rsidR="004879A5" w:rsidRDefault="004879A5" w:rsidP="0083259D">
      <w:r>
        <w:t>・実験器の説明の工夫が足りなかった。</w:t>
      </w:r>
    </w:p>
    <w:p w14:paraId="24B83294" w14:textId="4979252B" w:rsidR="00660986" w:rsidRDefault="004879A5" w:rsidP="00A431AF">
      <w:r>
        <w:t>・</w:t>
      </w:r>
      <w:r w:rsidR="00A87A60">
        <w:t>共有や</w:t>
      </w:r>
      <w:r>
        <w:t>相談不足</w:t>
      </w:r>
      <w:r w:rsidR="00DE666E">
        <w:t>によって</w:t>
      </w:r>
      <w:r w:rsidR="00DE666E">
        <w:rPr>
          <w:rFonts w:hint="eastAsia"/>
        </w:rPr>
        <w:t>、授業の軌道修正が間に合わなかった。</w:t>
      </w:r>
    </w:p>
    <w:p w14:paraId="0D2227C2" w14:textId="77777777" w:rsidR="0083259D" w:rsidRDefault="0083259D" w:rsidP="00660986">
      <w:pPr>
        <w:pStyle w:val="1"/>
      </w:pPr>
      <w:r>
        <w:rPr>
          <w:rFonts w:hint="eastAsia"/>
        </w:rPr>
        <w:t>項目別評価</w:t>
      </w:r>
    </w:p>
    <w:p w14:paraId="725C027C" w14:textId="77777777" w:rsidR="00DE47E6" w:rsidRPr="00DE47E6" w:rsidRDefault="00DE47E6" w:rsidP="00DE47E6">
      <w:pPr>
        <w:jc w:val="center"/>
      </w:pPr>
      <w:r>
        <w:t>表</w:t>
      </w:r>
      <w:r>
        <w:rPr>
          <w:rFonts w:hint="eastAsia"/>
        </w:rPr>
        <w:t>1</w:t>
      </w:r>
      <w:r>
        <w:t>授業評価アンケート</w:t>
      </w:r>
    </w:p>
    <w:bookmarkStart w:id="1" w:name="_MON_1462307288"/>
    <w:bookmarkEnd w:id="1"/>
    <w:p w14:paraId="4ED8340D" w14:textId="1A7DB7CD" w:rsidR="0083259D" w:rsidRDefault="00621A6F" w:rsidP="000E2CCA">
      <w:pPr>
        <w:jc w:val="center"/>
      </w:pPr>
      <w:r w:rsidRPr="00DE47E6">
        <w:object w:dxaOrig="8390" w:dyaOrig="3243" w14:anchorId="2CBD5D4B">
          <v:shape id="_x0000_i1028" type="#_x0000_t75" style="width:394.6pt;height:173.9pt" o:ole="">
            <v:imagedata r:id="rId17" o:title=""/>
          </v:shape>
          <o:OLEObject Type="Embed" ProgID="Excel.Sheet.12" ShapeID="_x0000_i1028" DrawAspect="Content" ObjectID="_1468503559" r:id="rId18"/>
        </w:object>
      </w:r>
    </w:p>
    <w:p w14:paraId="0C6A330B" w14:textId="77777777" w:rsidR="00EF1B7E" w:rsidRDefault="00EF1B7E" w:rsidP="008967A0">
      <w:pPr>
        <w:pStyle w:val="1"/>
      </w:pPr>
    </w:p>
    <w:p w14:paraId="5751AADE" w14:textId="77777777" w:rsidR="001135C2" w:rsidRDefault="001135C2" w:rsidP="008967A0">
      <w:pPr>
        <w:pStyle w:val="1"/>
      </w:pPr>
      <w:r>
        <w:lastRenderedPageBreak/>
        <w:t>平均点の推移</w:t>
      </w:r>
    </w:p>
    <w:p w14:paraId="7314DFCF" w14:textId="77777777" w:rsidR="001135C2" w:rsidRDefault="00623F41" w:rsidP="001135C2">
      <w:pPr>
        <w:jc w:val="center"/>
      </w:pPr>
      <w:r>
        <w:rPr>
          <w:rFonts w:hint="eastAsia"/>
          <w:noProof/>
        </w:rPr>
        <mc:AlternateContent>
          <mc:Choice Requires="wps">
            <w:drawing>
              <wp:anchor distT="0" distB="0" distL="114300" distR="114300" simplePos="0" relativeHeight="251658240" behindDoc="0" locked="0" layoutInCell="1" allowOverlap="1" wp14:anchorId="77B0E2A1" wp14:editId="27175A84">
                <wp:simplePos x="0" y="0"/>
                <wp:positionH relativeFrom="column">
                  <wp:posOffset>287865</wp:posOffset>
                </wp:positionH>
                <wp:positionV relativeFrom="paragraph">
                  <wp:posOffset>1223525</wp:posOffset>
                </wp:positionV>
                <wp:extent cx="3600000" cy="0"/>
                <wp:effectExtent l="0" t="0" r="19685" b="19050"/>
                <wp:wrapNone/>
                <wp:docPr id="5" name="直線コネクタ 5"/>
                <wp:cNvGraphicFramePr/>
                <a:graphic xmlns:a="http://schemas.openxmlformats.org/drawingml/2006/main">
                  <a:graphicData uri="http://schemas.microsoft.com/office/word/2010/wordprocessingShape">
                    <wps:wsp>
                      <wps:cNvCnPr/>
                      <wps:spPr>
                        <a:xfrm>
                          <a:off x="0" y="0"/>
                          <a:ext cx="360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922285A" id="直線コネクタ 5" o:spid="_x0000_s1026"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5pt,96.35pt" to="306.1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" strokecolor="red" strokeweight="1pt">
                <v:stroke joinstyle="miter"/>
              </v:line>
            </w:pict>
          </mc:Fallback>
        </mc:AlternateContent>
      </w:r>
      <w:r w:rsidR="00753BB0">
        <w:rPr>
          <w:rFonts w:hint="eastAsia"/>
          <w:noProof/>
        </w:rPr>
        <w:drawing>
          <wp:inline distT="0" distB="0" distL="0" distR="0" wp14:anchorId="28E8CC6E" wp14:editId="45F8349F">
            <wp:extent cx="5450400" cy="4233600"/>
            <wp:effectExtent l="0" t="0" r="17145" b="1460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BE5F14" w14:textId="2ECFB009" w:rsidR="00753BB0" w:rsidRDefault="001135C2" w:rsidP="00A10023">
      <w:pPr>
        <w:jc w:val="center"/>
      </w:pPr>
      <w:r>
        <w:rPr>
          <w:rFonts w:hint="eastAsia"/>
        </w:rPr>
        <w:t>図</w:t>
      </w:r>
      <w:r w:rsidR="00A10273">
        <w:t>5</w:t>
      </w:r>
      <w:r>
        <w:rPr>
          <w:rFonts w:hint="eastAsia"/>
        </w:rPr>
        <w:t xml:space="preserve"> </w:t>
      </w:r>
      <w:r>
        <w:rPr>
          <w:rFonts w:hint="eastAsia"/>
        </w:rPr>
        <w:t>平均点の推移</w:t>
      </w:r>
    </w:p>
    <w:p w14:paraId="2A525417" w14:textId="77777777" w:rsidR="009B0400" w:rsidRDefault="0083259D" w:rsidP="009B0400">
      <w:pPr>
        <w:pStyle w:val="1"/>
      </w:pPr>
      <w:r>
        <w:rPr>
          <w:rFonts w:hint="eastAsia"/>
        </w:rPr>
        <w:t>5</w:t>
      </w:r>
      <w:r>
        <w:rPr>
          <w:rFonts w:hint="eastAsia"/>
        </w:rPr>
        <w:t>．考察</w:t>
      </w:r>
    </w:p>
    <w:p w14:paraId="0D8A96DE" w14:textId="77777777" w:rsidR="009B0400" w:rsidRDefault="009B0400" w:rsidP="00660986">
      <w:pPr>
        <w:pStyle w:val="1"/>
      </w:pPr>
      <w:r>
        <w:t>実験について</w:t>
      </w:r>
    </w:p>
    <w:p w14:paraId="32843A1B" w14:textId="0B2E7BEB" w:rsidR="001D03E0" w:rsidRDefault="00DC7764" w:rsidP="00223D1B">
      <w:pPr>
        <w:pStyle w:val="aa"/>
      </w:pPr>
      <w:r>
        <w:rPr>
          <w:rFonts w:hint="eastAsia"/>
        </w:rPr>
        <w:t>生徒役を全員前に集めて製作手順を演示した。工作の注意点として、暗箱の中に光が入らないようにしなければならないが</w:t>
      </w:r>
      <w:r w:rsidR="00223D1B">
        <w:rPr>
          <w:rFonts w:hint="eastAsia"/>
        </w:rPr>
        <w:t>、説明の時間短縮のためにセロハンテープを短く切って仮止めのような形で見本の暗箱を製作してしまったため、見本の暗箱の中に光が入ってしまった。</w:t>
      </w:r>
      <w:r>
        <w:rPr>
          <w:rFonts w:hint="eastAsia"/>
        </w:rPr>
        <w:t>生徒役が真似しないように、</w:t>
      </w:r>
      <w:r>
        <w:rPr>
          <w:rFonts w:hint="eastAsia"/>
        </w:rPr>
        <w:t>1</w:t>
      </w:r>
      <w:r>
        <w:t xml:space="preserve"> </w:t>
      </w:r>
      <w:r>
        <w:rPr>
          <w:rFonts w:hint="eastAsia"/>
        </w:rPr>
        <w:t>辺だけでも丁寧にセロハンテープを貼るところだけでも演示するべきであった。</w:t>
      </w:r>
      <w:r w:rsidR="0088217A">
        <w:rPr>
          <w:rFonts w:hint="eastAsia"/>
        </w:rPr>
        <w:t>また、</w:t>
      </w:r>
      <w:r w:rsidR="00E05905">
        <w:rPr>
          <w:rFonts w:hint="eastAsia"/>
        </w:rPr>
        <w:t>全工程を見せるのではなく光を遮るという暗箱の役割を伝えた上で、</w:t>
      </w:r>
      <w:r w:rsidR="001D03E0" w:rsidRPr="001D03E0">
        <w:rPr>
          <w:rFonts w:hint="eastAsia"/>
        </w:rPr>
        <w:t>生徒に</w:t>
      </w:r>
      <w:r w:rsidR="00E05905">
        <w:rPr>
          <w:rFonts w:hint="eastAsia"/>
        </w:rPr>
        <w:t>用意した</w:t>
      </w:r>
      <w:r w:rsidR="001D03E0" w:rsidRPr="001D03E0">
        <w:rPr>
          <w:rFonts w:hint="eastAsia"/>
        </w:rPr>
        <w:t>手本を見せながら作製させてもよかった</w:t>
      </w:r>
      <w:r w:rsidR="001D03E0">
        <w:rPr>
          <w:rFonts w:hint="eastAsia"/>
        </w:rPr>
        <w:t>。</w:t>
      </w:r>
    </w:p>
    <w:p w14:paraId="155B22BB" w14:textId="77777777" w:rsidR="00E05905" w:rsidRDefault="00E05905" w:rsidP="00660986">
      <w:pPr>
        <w:pStyle w:val="1"/>
      </w:pPr>
      <w:r>
        <w:t>授業について</w:t>
      </w:r>
    </w:p>
    <w:p w14:paraId="3BC55C5A" w14:textId="494C6CF9" w:rsidR="009915B9" w:rsidRDefault="009915B9" w:rsidP="009915B9">
      <w:pPr>
        <w:ind w:firstLineChars="100" w:firstLine="210"/>
      </w:pPr>
      <w:r>
        <w:t>授業のねらいは</w:t>
      </w:r>
      <w:r w:rsidR="00B87F35">
        <w:t>光の</w:t>
      </w:r>
      <w:r>
        <w:t>粒子性</w:t>
      </w:r>
      <w:r w:rsidR="00C41C32">
        <w:t>の分野</w:t>
      </w:r>
      <w:r>
        <w:t>であったため、授業の前半に光電効果の説明をしたが、ブラックライトの実験とは直接的に関係がなく、必要なのは光のエネルギーの式の復習だけであった。授業で説明したことが実験内容とは直接的に関係がなかったことから、生徒役が混乱してしまったため、</w:t>
      </w:r>
      <w:r w:rsidRPr="009915B9">
        <w:rPr>
          <w:rFonts w:hint="eastAsia"/>
        </w:rPr>
        <w:t>「⑤楽しく実験をすることができたか」が</w:t>
      </w:r>
      <w:r w:rsidRPr="009915B9">
        <w:rPr>
          <w:rFonts w:hint="eastAsia"/>
        </w:rPr>
        <w:t>3.2</w:t>
      </w:r>
      <w:r w:rsidRPr="009915B9">
        <w:rPr>
          <w:rFonts w:hint="eastAsia"/>
        </w:rPr>
        <w:t>であったのに対して、「⑥</w:t>
      </w:r>
      <w:r w:rsidR="0086243A">
        <w:rPr>
          <w:rFonts w:hint="eastAsia"/>
        </w:rPr>
        <w:t>実験は、</w:t>
      </w:r>
      <w:r w:rsidRPr="009915B9">
        <w:rPr>
          <w:rFonts w:hint="eastAsia"/>
        </w:rPr>
        <w:t>学習内容を深めることができたか」が</w:t>
      </w:r>
      <w:r w:rsidRPr="009915B9">
        <w:rPr>
          <w:rFonts w:hint="eastAsia"/>
        </w:rPr>
        <w:t>2.3</w:t>
      </w:r>
      <w:r>
        <w:rPr>
          <w:rFonts w:hint="eastAsia"/>
        </w:rPr>
        <w:t>になってしまったと考える。</w:t>
      </w:r>
    </w:p>
    <w:p w14:paraId="6450144E" w14:textId="0044679B" w:rsidR="00E05905" w:rsidRDefault="00E05905" w:rsidP="00E05905">
      <w:pPr>
        <w:ind w:firstLineChars="100" w:firstLine="210"/>
      </w:pPr>
      <w:r>
        <w:t>授業での発問</w:t>
      </w:r>
      <w:r w:rsidR="00660986">
        <w:t>について</w:t>
      </w:r>
      <w:r>
        <w:t>は、評価の自由記述欄</w:t>
      </w:r>
      <w:r w:rsidR="00660986">
        <w:t>で</w:t>
      </w:r>
      <w:r>
        <w:t>「何を答えればよいかわからなかった」</w:t>
      </w:r>
      <w:r>
        <w:lastRenderedPageBreak/>
        <w:t>などの意見があり、また「</w:t>
      </w:r>
      <w:r>
        <w:rPr>
          <w:rFonts w:ascii="ＭＳ 明朝" w:eastAsia="ＭＳ 明朝" w:hAnsi="ＭＳ 明朝" w:cs="ＭＳ 明朝"/>
        </w:rPr>
        <w:t>②</w:t>
      </w:r>
      <w:r w:rsidRPr="003012D5">
        <w:rPr>
          <w:rFonts w:hint="eastAsia"/>
        </w:rPr>
        <w:t>発問は、児童・生徒役が何を答えればよいかがわかるようにされていたか？</w:t>
      </w:r>
      <w:r>
        <w:t>」が</w:t>
      </w:r>
      <w:r>
        <w:t>2.3</w:t>
      </w:r>
      <w:r>
        <w:t>であった</w:t>
      </w:r>
      <w:r w:rsidR="005D2E4C">
        <w:t>。これは、「波の性質は？」のように、</w:t>
      </w:r>
      <w:r w:rsidR="005D2E4C" w:rsidRPr="0086243A">
        <w:rPr>
          <w:rFonts w:hint="eastAsia"/>
        </w:rPr>
        <w:t>生徒がどのように答えてよいかわかりづらいものが多かった</w:t>
      </w:r>
      <w:r w:rsidR="005D2E4C">
        <w:rPr>
          <w:rFonts w:hint="eastAsia"/>
        </w:rPr>
        <w:t>ためであると考えられる。</w:t>
      </w:r>
      <w:r>
        <w:t>発問の内容を生徒役にとって答えやすい</w:t>
      </w:r>
      <w:r w:rsidR="00660986">
        <w:t>内容となるように</w:t>
      </w:r>
      <w:r>
        <w:t>心掛けるべきだと感じた。</w:t>
      </w:r>
    </w:p>
    <w:p w14:paraId="6F27F343" w14:textId="22D556E6" w:rsidR="00E05905" w:rsidRDefault="00E05905" w:rsidP="00E05905">
      <w:pPr>
        <w:ind w:firstLineChars="100" w:firstLine="210"/>
      </w:pPr>
      <w:r>
        <w:t>板書は、左右の黒板を行ったり</w:t>
      </w:r>
      <w:r>
        <w:rPr>
          <w:rFonts w:hint="eastAsia"/>
        </w:rPr>
        <w:t>き</w:t>
      </w:r>
      <w:r>
        <w:t>たりするなど、計画的に使用できていなかった。自由記述欄でまとまりがないと評価されたように、板書のデザインや内容が未完成であった。</w:t>
      </w:r>
      <w:r w:rsidRPr="001D03E0">
        <w:rPr>
          <w:rFonts w:hint="eastAsia"/>
        </w:rPr>
        <w:t>これは事前の授業準備不足が原因であるため、より早くから準備して</w:t>
      </w:r>
      <w:r w:rsidR="00660986">
        <w:rPr>
          <w:rFonts w:hint="eastAsia"/>
        </w:rPr>
        <w:t>授業内容を練る</w:t>
      </w:r>
      <w:r w:rsidRPr="001D03E0">
        <w:rPr>
          <w:rFonts w:hint="eastAsia"/>
        </w:rPr>
        <w:t>べきだったといえる</w:t>
      </w:r>
      <w:r>
        <w:rPr>
          <w:rFonts w:hint="eastAsia"/>
        </w:rPr>
        <w:t>。</w:t>
      </w:r>
    </w:p>
    <w:p w14:paraId="712E203E" w14:textId="00158D5A" w:rsidR="00B148C1" w:rsidRDefault="00B148C1" w:rsidP="00660986">
      <w:pPr>
        <w:pStyle w:val="1"/>
      </w:pPr>
      <w:r>
        <w:t>準備について</w:t>
      </w:r>
    </w:p>
    <w:p w14:paraId="11AC4301" w14:textId="015A3505" w:rsidR="00C93F7B" w:rsidRDefault="00493A7A" w:rsidP="00C93F7B">
      <w:pPr>
        <w:ind w:firstLineChars="100" w:firstLine="210"/>
      </w:pPr>
      <w:r>
        <w:rPr>
          <w:rFonts w:hint="eastAsia"/>
        </w:rPr>
        <w:t>「⑧授業の事前の準備はしっかりとされていたか」の評価が</w:t>
      </w:r>
      <w:r>
        <w:rPr>
          <w:rFonts w:hint="eastAsia"/>
        </w:rPr>
        <w:t>2.0</w:t>
      </w:r>
      <w:r>
        <w:rPr>
          <w:rFonts w:hint="eastAsia"/>
        </w:rPr>
        <w:t>であったように、授業の準備や教材研究が十分でなかったことが原因である。</w:t>
      </w:r>
      <w:r w:rsidR="00C93F7B">
        <w:rPr>
          <w:rFonts w:hint="eastAsia"/>
        </w:rPr>
        <w:t>これは、自分のやるべきことに優先順位をつけられずに、計画的に物事を進めることができていないからだと考える。</w:t>
      </w:r>
      <w:r w:rsidR="001E6B6E">
        <w:rPr>
          <w:rFonts w:hint="eastAsia"/>
        </w:rPr>
        <w:t>このような結果を招く前に、</w:t>
      </w:r>
      <w:r w:rsidR="00660986">
        <w:rPr>
          <w:rFonts w:hint="eastAsia"/>
        </w:rPr>
        <w:t>計画的に物事を進めて</w:t>
      </w:r>
      <w:r w:rsidR="005D2E4C">
        <w:rPr>
          <w:rFonts w:hint="eastAsia"/>
        </w:rPr>
        <w:t>いかなければいけない。</w:t>
      </w:r>
    </w:p>
    <w:p w14:paraId="7E551A78" w14:textId="6AAC439F" w:rsidR="000F599C" w:rsidRPr="009121CF" w:rsidRDefault="00660986" w:rsidP="009121CF">
      <w:pPr>
        <w:ind w:firstLineChars="100" w:firstLine="210"/>
      </w:pPr>
      <w:r>
        <w:t>また、今回の授業については、自分一人で授業の準備を行ってしまった</w:t>
      </w:r>
      <w:r w:rsidR="00B148C1">
        <w:t>。</w:t>
      </w:r>
      <w:r w:rsidR="001E6B6E">
        <w:rPr>
          <w:rFonts w:hint="eastAsia"/>
        </w:rPr>
        <w:t>事前からよく準備し、班員や他の人の意見を反映</w:t>
      </w:r>
      <w:r w:rsidR="005D2E4C">
        <w:rPr>
          <w:rFonts w:hint="eastAsia"/>
        </w:rPr>
        <w:t>させて</w:t>
      </w:r>
      <w:r w:rsidR="001E6B6E">
        <w:rPr>
          <w:rFonts w:hint="eastAsia"/>
        </w:rPr>
        <w:t>から授業に</w:t>
      </w:r>
      <w:r w:rsidR="00D064AC" w:rsidRPr="00D064AC">
        <w:rPr>
          <w:rFonts w:hint="eastAsia"/>
        </w:rPr>
        <w:t>臨む</w:t>
      </w:r>
      <w:r w:rsidR="001E6B6E">
        <w:rPr>
          <w:rFonts w:hint="eastAsia"/>
        </w:rPr>
        <w:t>べきであった。</w:t>
      </w:r>
    </w:p>
    <w:sectPr w:rsidR="000F599C" w:rsidRPr="009121CF" w:rsidSect="00225828">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B93C5" w14:textId="77777777" w:rsidR="00200421" w:rsidRDefault="00200421" w:rsidP="001135C2">
      <w:r>
        <w:separator/>
      </w:r>
    </w:p>
  </w:endnote>
  <w:endnote w:type="continuationSeparator" w:id="0">
    <w:p w14:paraId="6AC4CDB1" w14:textId="77777777" w:rsidR="00200421" w:rsidRDefault="00200421" w:rsidP="0011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933D7" w14:textId="7A0928AB" w:rsidR="0057216F" w:rsidRDefault="0057216F">
    <w:pPr>
      <w:pStyle w:val="a7"/>
      <w:jc w:val="center"/>
    </w:pPr>
    <w:r>
      <w:rPr>
        <w:rFonts w:hint="eastAsia"/>
      </w:rPr>
      <w:t xml:space="preserve">- </w:t>
    </w:r>
    <w:sdt>
      <w:sdtPr>
        <w:id w:val="-1214197495"/>
        <w:docPartObj>
          <w:docPartGallery w:val="Page Numbers (Bottom of Page)"/>
          <w:docPartUnique/>
        </w:docPartObj>
      </w:sdtPr>
      <w:sdtEndPr/>
      <w:sdtContent>
        <w:r>
          <w:fldChar w:fldCharType="begin"/>
        </w:r>
        <w:r>
          <w:instrText>PAGE   \* MERGEFORMAT</w:instrText>
        </w:r>
        <w:r>
          <w:fldChar w:fldCharType="separate"/>
        </w:r>
        <w:r w:rsidR="00AF388B" w:rsidRPr="00AF388B">
          <w:rPr>
            <w:noProof/>
            <w:lang w:val="ja-JP"/>
          </w:rPr>
          <w:t>1</w:t>
        </w:r>
        <w:r>
          <w:fldChar w:fldCharType="end"/>
        </w:r>
        <w:r>
          <w:t xml:space="preserve"> -</w:t>
        </w:r>
      </w:sdtContent>
    </w:sdt>
  </w:p>
  <w:p w14:paraId="569AC529" w14:textId="77777777" w:rsidR="0057216F" w:rsidRDefault="005721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3B7A5" w14:textId="77777777" w:rsidR="00200421" w:rsidRDefault="00200421" w:rsidP="001135C2">
      <w:r>
        <w:separator/>
      </w:r>
    </w:p>
  </w:footnote>
  <w:footnote w:type="continuationSeparator" w:id="0">
    <w:p w14:paraId="0F1B2C8A" w14:textId="77777777" w:rsidR="00200421" w:rsidRDefault="00200421" w:rsidP="00113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9CFDF4"/>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D43784B"/>
    <w:multiLevelType w:val="hybridMultilevel"/>
    <w:tmpl w:val="E3F0E8E8"/>
    <w:lvl w:ilvl="0" w:tplc="498251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D02D4B"/>
    <w:multiLevelType w:val="hybridMultilevel"/>
    <w:tmpl w:val="6F8CC0A6"/>
    <w:lvl w:ilvl="0" w:tplc="67082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6B26563"/>
    <w:multiLevelType w:val="hybridMultilevel"/>
    <w:tmpl w:val="7A22FAC2"/>
    <w:lvl w:ilvl="0" w:tplc="2B76B9DA">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2F2"/>
    <w:rsid w:val="00033D1A"/>
    <w:rsid w:val="00046E4A"/>
    <w:rsid w:val="000541C9"/>
    <w:rsid w:val="000572DF"/>
    <w:rsid w:val="00066380"/>
    <w:rsid w:val="00091478"/>
    <w:rsid w:val="000A29F2"/>
    <w:rsid w:val="000A6DBC"/>
    <w:rsid w:val="000C386F"/>
    <w:rsid w:val="000C64C1"/>
    <w:rsid w:val="000D0C92"/>
    <w:rsid w:val="000E2CCA"/>
    <w:rsid w:val="000F599C"/>
    <w:rsid w:val="000F736A"/>
    <w:rsid w:val="00105262"/>
    <w:rsid w:val="0011257A"/>
    <w:rsid w:val="001135C2"/>
    <w:rsid w:val="00117EB6"/>
    <w:rsid w:val="001204B1"/>
    <w:rsid w:val="001207B0"/>
    <w:rsid w:val="0015134E"/>
    <w:rsid w:val="001668F3"/>
    <w:rsid w:val="00173908"/>
    <w:rsid w:val="001D03E0"/>
    <w:rsid w:val="001E6B6E"/>
    <w:rsid w:val="001F709F"/>
    <w:rsid w:val="00200421"/>
    <w:rsid w:val="00223D1B"/>
    <w:rsid w:val="00225828"/>
    <w:rsid w:val="002261F9"/>
    <w:rsid w:val="00231F07"/>
    <w:rsid w:val="002C7D84"/>
    <w:rsid w:val="002D43E6"/>
    <w:rsid w:val="002E14C4"/>
    <w:rsid w:val="002F01B8"/>
    <w:rsid w:val="002F26E8"/>
    <w:rsid w:val="003012D5"/>
    <w:rsid w:val="0031287A"/>
    <w:rsid w:val="00315C69"/>
    <w:rsid w:val="003167E6"/>
    <w:rsid w:val="00322E1A"/>
    <w:rsid w:val="003B0390"/>
    <w:rsid w:val="003B2287"/>
    <w:rsid w:val="003B33F6"/>
    <w:rsid w:val="003C315D"/>
    <w:rsid w:val="003C75E0"/>
    <w:rsid w:val="003D200B"/>
    <w:rsid w:val="003D4FBC"/>
    <w:rsid w:val="00403A29"/>
    <w:rsid w:val="004141F6"/>
    <w:rsid w:val="004306E5"/>
    <w:rsid w:val="00431F77"/>
    <w:rsid w:val="004448DE"/>
    <w:rsid w:val="00454D9B"/>
    <w:rsid w:val="00460221"/>
    <w:rsid w:val="004604A0"/>
    <w:rsid w:val="0046106D"/>
    <w:rsid w:val="00475480"/>
    <w:rsid w:val="004779E6"/>
    <w:rsid w:val="004879A5"/>
    <w:rsid w:val="00493A7A"/>
    <w:rsid w:val="00496189"/>
    <w:rsid w:val="004A4A53"/>
    <w:rsid w:val="004B2ED0"/>
    <w:rsid w:val="004B45E4"/>
    <w:rsid w:val="004C6722"/>
    <w:rsid w:val="004E0945"/>
    <w:rsid w:val="004F2D0F"/>
    <w:rsid w:val="00501F48"/>
    <w:rsid w:val="005054A9"/>
    <w:rsid w:val="005122E4"/>
    <w:rsid w:val="00523050"/>
    <w:rsid w:val="00531676"/>
    <w:rsid w:val="00535BD6"/>
    <w:rsid w:val="00546849"/>
    <w:rsid w:val="00551BE5"/>
    <w:rsid w:val="005578EF"/>
    <w:rsid w:val="00564AF3"/>
    <w:rsid w:val="0056572D"/>
    <w:rsid w:val="0057216F"/>
    <w:rsid w:val="005A6F34"/>
    <w:rsid w:val="005B1508"/>
    <w:rsid w:val="005D2E4C"/>
    <w:rsid w:val="005D61A8"/>
    <w:rsid w:val="005E0BAE"/>
    <w:rsid w:val="005E11B6"/>
    <w:rsid w:val="005F0F76"/>
    <w:rsid w:val="00603A48"/>
    <w:rsid w:val="00613E62"/>
    <w:rsid w:val="00621A6F"/>
    <w:rsid w:val="00623F41"/>
    <w:rsid w:val="0063530A"/>
    <w:rsid w:val="00635BE0"/>
    <w:rsid w:val="00637409"/>
    <w:rsid w:val="006462F2"/>
    <w:rsid w:val="00660986"/>
    <w:rsid w:val="00665512"/>
    <w:rsid w:val="006671E1"/>
    <w:rsid w:val="00673059"/>
    <w:rsid w:val="00676570"/>
    <w:rsid w:val="006801A6"/>
    <w:rsid w:val="00697C83"/>
    <w:rsid w:val="006A038A"/>
    <w:rsid w:val="006A557F"/>
    <w:rsid w:val="006D603D"/>
    <w:rsid w:val="006E3B97"/>
    <w:rsid w:val="006E716F"/>
    <w:rsid w:val="006F1C51"/>
    <w:rsid w:val="0071000A"/>
    <w:rsid w:val="00712D60"/>
    <w:rsid w:val="00712D71"/>
    <w:rsid w:val="00716226"/>
    <w:rsid w:val="00727F4D"/>
    <w:rsid w:val="00735D21"/>
    <w:rsid w:val="00743723"/>
    <w:rsid w:val="007443DE"/>
    <w:rsid w:val="00753BB0"/>
    <w:rsid w:val="00765D24"/>
    <w:rsid w:val="00773860"/>
    <w:rsid w:val="007A2CC0"/>
    <w:rsid w:val="007E0E96"/>
    <w:rsid w:val="007E6C08"/>
    <w:rsid w:val="00804CE3"/>
    <w:rsid w:val="0083259D"/>
    <w:rsid w:val="00834054"/>
    <w:rsid w:val="00852161"/>
    <w:rsid w:val="00854116"/>
    <w:rsid w:val="00855DB4"/>
    <w:rsid w:val="00861AAC"/>
    <w:rsid w:val="0086243A"/>
    <w:rsid w:val="00863509"/>
    <w:rsid w:val="0087217C"/>
    <w:rsid w:val="0088217A"/>
    <w:rsid w:val="0089335F"/>
    <w:rsid w:val="008967A0"/>
    <w:rsid w:val="00897A45"/>
    <w:rsid w:val="008A5C91"/>
    <w:rsid w:val="008A7792"/>
    <w:rsid w:val="008B4FF8"/>
    <w:rsid w:val="008B548E"/>
    <w:rsid w:val="008C4F23"/>
    <w:rsid w:val="008C69FE"/>
    <w:rsid w:val="008D0379"/>
    <w:rsid w:val="008D0B20"/>
    <w:rsid w:val="008D7155"/>
    <w:rsid w:val="008E6125"/>
    <w:rsid w:val="009121CF"/>
    <w:rsid w:val="0094204F"/>
    <w:rsid w:val="009519CD"/>
    <w:rsid w:val="00951CF0"/>
    <w:rsid w:val="0095578E"/>
    <w:rsid w:val="00962BFB"/>
    <w:rsid w:val="0097651F"/>
    <w:rsid w:val="009915B9"/>
    <w:rsid w:val="009926FB"/>
    <w:rsid w:val="009A14F1"/>
    <w:rsid w:val="009A2FF5"/>
    <w:rsid w:val="009B0400"/>
    <w:rsid w:val="009C1CAF"/>
    <w:rsid w:val="009F032E"/>
    <w:rsid w:val="00A00EFC"/>
    <w:rsid w:val="00A0351C"/>
    <w:rsid w:val="00A04752"/>
    <w:rsid w:val="00A10023"/>
    <w:rsid w:val="00A10273"/>
    <w:rsid w:val="00A218B0"/>
    <w:rsid w:val="00A32B44"/>
    <w:rsid w:val="00A431AF"/>
    <w:rsid w:val="00A46486"/>
    <w:rsid w:val="00A47107"/>
    <w:rsid w:val="00A65916"/>
    <w:rsid w:val="00A71E37"/>
    <w:rsid w:val="00A81D31"/>
    <w:rsid w:val="00A87A60"/>
    <w:rsid w:val="00AB7691"/>
    <w:rsid w:val="00AC5C6B"/>
    <w:rsid w:val="00AD1295"/>
    <w:rsid w:val="00AE043F"/>
    <w:rsid w:val="00AE42AF"/>
    <w:rsid w:val="00AF388B"/>
    <w:rsid w:val="00AF3AEB"/>
    <w:rsid w:val="00AF3C22"/>
    <w:rsid w:val="00B148C1"/>
    <w:rsid w:val="00B35D67"/>
    <w:rsid w:val="00B4153D"/>
    <w:rsid w:val="00B4157B"/>
    <w:rsid w:val="00B522E1"/>
    <w:rsid w:val="00B53F6E"/>
    <w:rsid w:val="00B57BCE"/>
    <w:rsid w:val="00B601A9"/>
    <w:rsid w:val="00B61DE2"/>
    <w:rsid w:val="00B655CC"/>
    <w:rsid w:val="00B71E9F"/>
    <w:rsid w:val="00B71FC9"/>
    <w:rsid w:val="00B84E00"/>
    <w:rsid w:val="00B87F35"/>
    <w:rsid w:val="00BB664A"/>
    <w:rsid w:val="00BC1F03"/>
    <w:rsid w:val="00BD0541"/>
    <w:rsid w:val="00BD0A4D"/>
    <w:rsid w:val="00BD7CD0"/>
    <w:rsid w:val="00BE215E"/>
    <w:rsid w:val="00BE4D99"/>
    <w:rsid w:val="00C00658"/>
    <w:rsid w:val="00C10952"/>
    <w:rsid w:val="00C159F6"/>
    <w:rsid w:val="00C24CEF"/>
    <w:rsid w:val="00C34B99"/>
    <w:rsid w:val="00C41C32"/>
    <w:rsid w:val="00C470DD"/>
    <w:rsid w:val="00C6260B"/>
    <w:rsid w:val="00C66B09"/>
    <w:rsid w:val="00C71CE3"/>
    <w:rsid w:val="00C93F7B"/>
    <w:rsid w:val="00C945AB"/>
    <w:rsid w:val="00C96180"/>
    <w:rsid w:val="00CB27C3"/>
    <w:rsid w:val="00CB5B25"/>
    <w:rsid w:val="00CE7BB8"/>
    <w:rsid w:val="00CF5BD7"/>
    <w:rsid w:val="00D064AC"/>
    <w:rsid w:val="00D37DA5"/>
    <w:rsid w:val="00D504C0"/>
    <w:rsid w:val="00D5530A"/>
    <w:rsid w:val="00D64FAA"/>
    <w:rsid w:val="00D71964"/>
    <w:rsid w:val="00D83C42"/>
    <w:rsid w:val="00D85468"/>
    <w:rsid w:val="00D96437"/>
    <w:rsid w:val="00DC22BE"/>
    <w:rsid w:val="00DC570E"/>
    <w:rsid w:val="00DC7764"/>
    <w:rsid w:val="00DD6635"/>
    <w:rsid w:val="00DE23ED"/>
    <w:rsid w:val="00DE47E6"/>
    <w:rsid w:val="00DE666E"/>
    <w:rsid w:val="00E05905"/>
    <w:rsid w:val="00E10447"/>
    <w:rsid w:val="00E1789F"/>
    <w:rsid w:val="00E21D33"/>
    <w:rsid w:val="00E41435"/>
    <w:rsid w:val="00E42D05"/>
    <w:rsid w:val="00E477B0"/>
    <w:rsid w:val="00E518A3"/>
    <w:rsid w:val="00E548D9"/>
    <w:rsid w:val="00E61692"/>
    <w:rsid w:val="00E6482B"/>
    <w:rsid w:val="00E66104"/>
    <w:rsid w:val="00E7022D"/>
    <w:rsid w:val="00E70651"/>
    <w:rsid w:val="00E828E9"/>
    <w:rsid w:val="00E83961"/>
    <w:rsid w:val="00E9268F"/>
    <w:rsid w:val="00EC5406"/>
    <w:rsid w:val="00ED5E95"/>
    <w:rsid w:val="00EE3FDD"/>
    <w:rsid w:val="00EE5D64"/>
    <w:rsid w:val="00EF1B7E"/>
    <w:rsid w:val="00EF6719"/>
    <w:rsid w:val="00F0609A"/>
    <w:rsid w:val="00F156F1"/>
    <w:rsid w:val="00F24D93"/>
    <w:rsid w:val="00F340B7"/>
    <w:rsid w:val="00F42929"/>
    <w:rsid w:val="00F45281"/>
    <w:rsid w:val="00F52B5F"/>
    <w:rsid w:val="00F553F2"/>
    <w:rsid w:val="00F55B16"/>
    <w:rsid w:val="00F66C29"/>
    <w:rsid w:val="00FB1446"/>
    <w:rsid w:val="00FC57BC"/>
    <w:rsid w:val="00FD11C4"/>
    <w:rsid w:val="00FD61B2"/>
    <w:rsid w:val="00FD6EE0"/>
    <w:rsid w:val="00FF03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3A5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
    <w:qFormat/>
    <w:rsid w:val="0083259D"/>
    <w:pPr>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83259D"/>
    <w:pPr>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83259D"/>
    <w:rPr>
      <w:rFonts w:asciiTheme="majorHAnsi" w:eastAsiaTheme="majorEastAsia" w:hAnsiTheme="majorHAnsi" w:cstheme="majorBidi"/>
      <w:sz w:val="24"/>
      <w:szCs w:val="24"/>
    </w:rPr>
  </w:style>
  <w:style w:type="character" w:customStyle="1" w:styleId="20">
    <w:name w:val="見出し 2 (文字)"/>
    <w:basedOn w:val="a1"/>
    <w:link w:val="2"/>
    <w:uiPriority w:val="9"/>
    <w:rsid w:val="0083259D"/>
    <w:rPr>
      <w:rFonts w:asciiTheme="majorHAnsi" w:eastAsiaTheme="majorEastAsia" w:hAnsiTheme="majorHAnsi" w:cstheme="majorBidi"/>
    </w:rPr>
  </w:style>
  <w:style w:type="paragraph" w:styleId="a4">
    <w:name w:val="List Paragraph"/>
    <w:basedOn w:val="a0"/>
    <w:uiPriority w:val="34"/>
    <w:qFormat/>
    <w:rsid w:val="00F0609A"/>
    <w:pPr>
      <w:ind w:leftChars="400" w:left="840"/>
    </w:pPr>
  </w:style>
  <w:style w:type="paragraph" w:styleId="a5">
    <w:name w:val="header"/>
    <w:basedOn w:val="a0"/>
    <w:link w:val="a6"/>
    <w:uiPriority w:val="99"/>
    <w:unhideWhenUsed/>
    <w:rsid w:val="001135C2"/>
    <w:pPr>
      <w:tabs>
        <w:tab w:val="center" w:pos="4252"/>
        <w:tab w:val="right" w:pos="8504"/>
      </w:tabs>
      <w:snapToGrid w:val="0"/>
    </w:pPr>
  </w:style>
  <w:style w:type="character" w:customStyle="1" w:styleId="a6">
    <w:name w:val="ヘッダー (文字)"/>
    <w:basedOn w:val="a1"/>
    <w:link w:val="a5"/>
    <w:uiPriority w:val="99"/>
    <w:rsid w:val="001135C2"/>
  </w:style>
  <w:style w:type="paragraph" w:styleId="a7">
    <w:name w:val="footer"/>
    <w:basedOn w:val="a0"/>
    <w:link w:val="a8"/>
    <w:uiPriority w:val="99"/>
    <w:unhideWhenUsed/>
    <w:rsid w:val="001135C2"/>
    <w:pPr>
      <w:tabs>
        <w:tab w:val="center" w:pos="4252"/>
        <w:tab w:val="right" w:pos="8504"/>
      </w:tabs>
      <w:snapToGrid w:val="0"/>
    </w:pPr>
  </w:style>
  <w:style w:type="character" w:customStyle="1" w:styleId="a8">
    <w:name w:val="フッター (文字)"/>
    <w:basedOn w:val="a1"/>
    <w:link w:val="a7"/>
    <w:uiPriority w:val="99"/>
    <w:rsid w:val="001135C2"/>
  </w:style>
  <w:style w:type="character" w:styleId="a9">
    <w:name w:val="annotation reference"/>
    <w:basedOn w:val="a1"/>
    <w:uiPriority w:val="99"/>
    <w:semiHidden/>
    <w:unhideWhenUsed/>
    <w:rsid w:val="00697C83"/>
    <w:rPr>
      <w:sz w:val="18"/>
      <w:szCs w:val="18"/>
    </w:rPr>
  </w:style>
  <w:style w:type="paragraph" w:styleId="aa">
    <w:name w:val="annotation text"/>
    <w:basedOn w:val="a0"/>
    <w:link w:val="ab"/>
    <w:uiPriority w:val="99"/>
    <w:unhideWhenUsed/>
    <w:rsid w:val="00697C83"/>
    <w:pPr>
      <w:jc w:val="left"/>
    </w:pPr>
  </w:style>
  <w:style w:type="character" w:customStyle="1" w:styleId="ab">
    <w:name w:val="コメント文字列 (文字)"/>
    <w:basedOn w:val="a1"/>
    <w:link w:val="aa"/>
    <w:uiPriority w:val="99"/>
    <w:rsid w:val="00697C83"/>
  </w:style>
  <w:style w:type="paragraph" w:styleId="ac">
    <w:name w:val="annotation subject"/>
    <w:basedOn w:val="aa"/>
    <w:next w:val="aa"/>
    <w:link w:val="ad"/>
    <w:uiPriority w:val="99"/>
    <w:semiHidden/>
    <w:unhideWhenUsed/>
    <w:rsid w:val="00697C83"/>
    <w:rPr>
      <w:b/>
      <w:bCs/>
    </w:rPr>
  </w:style>
  <w:style w:type="character" w:customStyle="1" w:styleId="ad">
    <w:name w:val="コメント内容 (文字)"/>
    <w:basedOn w:val="ab"/>
    <w:link w:val="ac"/>
    <w:uiPriority w:val="99"/>
    <w:semiHidden/>
    <w:rsid w:val="00697C83"/>
    <w:rPr>
      <w:b/>
      <w:bCs/>
    </w:rPr>
  </w:style>
  <w:style w:type="paragraph" w:styleId="ae">
    <w:name w:val="Balloon Text"/>
    <w:basedOn w:val="a0"/>
    <w:link w:val="af"/>
    <w:uiPriority w:val="99"/>
    <w:semiHidden/>
    <w:unhideWhenUsed/>
    <w:rsid w:val="00697C83"/>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697C83"/>
    <w:rPr>
      <w:rFonts w:asciiTheme="majorHAnsi" w:eastAsiaTheme="majorEastAsia" w:hAnsiTheme="majorHAnsi" w:cstheme="majorBidi"/>
      <w:sz w:val="18"/>
      <w:szCs w:val="18"/>
    </w:rPr>
  </w:style>
  <w:style w:type="paragraph" w:styleId="af0">
    <w:name w:val="Title"/>
    <w:basedOn w:val="a0"/>
    <w:next w:val="a0"/>
    <w:link w:val="af1"/>
    <w:uiPriority w:val="10"/>
    <w:qFormat/>
    <w:rsid w:val="004B45E4"/>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1"/>
    <w:link w:val="af0"/>
    <w:uiPriority w:val="10"/>
    <w:rsid w:val="004B45E4"/>
    <w:rPr>
      <w:rFonts w:asciiTheme="majorHAnsi" w:eastAsia="ＭＳ ゴシック" w:hAnsiTheme="majorHAnsi" w:cstheme="majorBidi"/>
      <w:sz w:val="32"/>
      <w:szCs w:val="32"/>
    </w:rPr>
  </w:style>
  <w:style w:type="character" w:styleId="af2">
    <w:name w:val="Placeholder Text"/>
    <w:basedOn w:val="a1"/>
    <w:uiPriority w:val="99"/>
    <w:semiHidden/>
    <w:rsid w:val="00FC57BC"/>
    <w:rPr>
      <w:color w:val="808080"/>
    </w:rPr>
  </w:style>
  <w:style w:type="character" w:styleId="af3">
    <w:name w:val="Hyperlink"/>
    <w:basedOn w:val="a1"/>
    <w:uiPriority w:val="99"/>
    <w:unhideWhenUsed/>
    <w:rsid w:val="005D61A8"/>
    <w:rPr>
      <w:color w:val="0563C1" w:themeColor="hyperlink"/>
      <w:u w:val="single"/>
    </w:rPr>
  </w:style>
  <w:style w:type="paragraph" w:styleId="a">
    <w:name w:val="List Bullet"/>
    <w:basedOn w:val="a0"/>
    <w:uiPriority w:val="99"/>
    <w:unhideWhenUsed/>
    <w:rsid w:val="008B548E"/>
    <w:pPr>
      <w:numPr>
        <w:numId w:val="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paragraph" w:styleId="1">
    <w:name w:val="heading 1"/>
    <w:basedOn w:val="a0"/>
    <w:next w:val="a0"/>
    <w:link w:val="10"/>
    <w:uiPriority w:val="9"/>
    <w:qFormat/>
    <w:rsid w:val="0083259D"/>
    <w:pPr>
      <w:outlineLvl w:val="0"/>
    </w:pPr>
    <w:rPr>
      <w:rFonts w:asciiTheme="majorHAnsi" w:eastAsiaTheme="majorEastAsia" w:hAnsiTheme="majorHAnsi" w:cstheme="majorBidi"/>
      <w:sz w:val="24"/>
      <w:szCs w:val="24"/>
    </w:rPr>
  </w:style>
  <w:style w:type="paragraph" w:styleId="2">
    <w:name w:val="heading 2"/>
    <w:basedOn w:val="a0"/>
    <w:next w:val="a0"/>
    <w:link w:val="20"/>
    <w:uiPriority w:val="9"/>
    <w:unhideWhenUsed/>
    <w:qFormat/>
    <w:rsid w:val="0083259D"/>
    <w:pPr>
      <w:outlineLvl w:val="1"/>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83259D"/>
    <w:rPr>
      <w:rFonts w:asciiTheme="majorHAnsi" w:eastAsiaTheme="majorEastAsia" w:hAnsiTheme="majorHAnsi" w:cstheme="majorBidi"/>
      <w:sz w:val="24"/>
      <w:szCs w:val="24"/>
    </w:rPr>
  </w:style>
  <w:style w:type="character" w:customStyle="1" w:styleId="20">
    <w:name w:val="見出し 2 (文字)"/>
    <w:basedOn w:val="a1"/>
    <w:link w:val="2"/>
    <w:uiPriority w:val="9"/>
    <w:rsid w:val="0083259D"/>
    <w:rPr>
      <w:rFonts w:asciiTheme="majorHAnsi" w:eastAsiaTheme="majorEastAsia" w:hAnsiTheme="majorHAnsi" w:cstheme="majorBidi"/>
    </w:rPr>
  </w:style>
  <w:style w:type="paragraph" w:styleId="a4">
    <w:name w:val="List Paragraph"/>
    <w:basedOn w:val="a0"/>
    <w:uiPriority w:val="34"/>
    <w:qFormat/>
    <w:rsid w:val="00F0609A"/>
    <w:pPr>
      <w:ind w:leftChars="400" w:left="840"/>
    </w:pPr>
  </w:style>
  <w:style w:type="paragraph" w:styleId="a5">
    <w:name w:val="header"/>
    <w:basedOn w:val="a0"/>
    <w:link w:val="a6"/>
    <w:uiPriority w:val="99"/>
    <w:unhideWhenUsed/>
    <w:rsid w:val="001135C2"/>
    <w:pPr>
      <w:tabs>
        <w:tab w:val="center" w:pos="4252"/>
        <w:tab w:val="right" w:pos="8504"/>
      </w:tabs>
      <w:snapToGrid w:val="0"/>
    </w:pPr>
  </w:style>
  <w:style w:type="character" w:customStyle="1" w:styleId="a6">
    <w:name w:val="ヘッダー (文字)"/>
    <w:basedOn w:val="a1"/>
    <w:link w:val="a5"/>
    <w:uiPriority w:val="99"/>
    <w:rsid w:val="001135C2"/>
  </w:style>
  <w:style w:type="paragraph" w:styleId="a7">
    <w:name w:val="footer"/>
    <w:basedOn w:val="a0"/>
    <w:link w:val="a8"/>
    <w:uiPriority w:val="99"/>
    <w:unhideWhenUsed/>
    <w:rsid w:val="001135C2"/>
    <w:pPr>
      <w:tabs>
        <w:tab w:val="center" w:pos="4252"/>
        <w:tab w:val="right" w:pos="8504"/>
      </w:tabs>
      <w:snapToGrid w:val="0"/>
    </w:pPr>
  </w:style>
  <w:style w:type="character" w:customStyle="1" w:styleId="a8">
    <w:name w:val="フッター (文字)"/>
    <w:basedOn w:val="a1"/>
    <w:link w:val="a7"/>
    <w:uiPriority w:val="99"/>
    <w:rsid w:val="001135C2"/>
  </w:style>
  <w:style w:type="character" w:styleId="a9">
    <w:name w:val="annotation reference"/>
    <w:basedOn w:val="a1"/>
    <w:uiPriority w:val="99"/>
    <w:semiHidden/>
    <w:unhideWhenUsed/>
    <w:rsid w:val="00697C83"/>
    <w:rPr>
      <w:sz w:val="18"/>
      <w:szCs w:val="18"/>
    </w:rPr>
  </w:style>
  <w:style w:type="paragraph" w:styleId="aa">
    <w:name w:val="annotation text"/>
    <w:basedOn w:val="a0"/>
    <w:link w:val="ab"/>
    <w:uiPriority w:val="99"/>
    <w:unhideWhenUsed/>
    <w:rsid w:val="00697C83"/>
    <w:pPr>
      <w:jc w:val="left"/>
    </w:pPr>
  </w:style>
  <w:style w:type="character" w:customStyle="1" w:styleId="ab">
    <w:name w:val="コメント文字列 (文字)"/>
    <w:basedOn w:val="a1"/>
    <w:link w:val="aa"/>
    <w:uiPriority w:val="99"/>
    <w:rsid w:val="00697C83"/>
  </w:style>
  <w:style w:type="paragraph" w:styleId="ac">
    <w:name w:val="annotation subject"/>
    <w:basedOn w:val="aa"/>
    <w:next w:val="aa"/>
    <w:link w:val="ad"/>
    <w:uiPriority w:val="99"/>
    <w:semiHidden/>
    <w:unhideWhenUsed/>
    <w:rsid w:val="00697C83"/>
    <w:rPr>
      <w:b/>
      <w:bCs/>
    </w:rPr>
  </w:style>
  <w:style w:type="character" w:customStyle="1" w:styleId="ad">
    <w:name w:val="コメント内容 (文字)"/>
    <w:basedOn w:val="ab"/>
    <w:link w:val="ac"/>
    <w:uiPriority w:val="99"/>
    <w:semiHidden/>
    <w:rsid w:val="00697C83"/>
    <w:rPr>
      <w:b/>
      <w:bCs/>
    </w:rPr>
  </w:style>
  <w:style w:type="paragraph" w:styleId="ae">
    <w:name w:val="Balloon Text"/>
    <w:basedOn w:val="a0"/>
    <w:link w:val="af"/>
    <w:uiPriority w:val="99"/>
    <w:semiHidden/>
    <w:unhideWhenUsed/>
    <w:rsid w:val="00697C83"/>
    <w:rPr>
      <w:rFonts w:asciiTheme="majorHAnsi" w:eastAsiaTheme="majorEastAsia" w:hAnsiTheme="majorHAnsi" w:cstheme="majorBidi"/>
      <w:sz w:val="18"/>
      <w:szCs w:val="18"/>
    </w:rPr>
  </w:style>
  <w:style w:type="character" w:customStyle="1" w:styleId="af">
    <w:name w:val="吹き出し (文字)"/>
    <w:basedOn w:val="a1"/>
    <w:link w:val="ae"/>
    <w:uiPriority w:val="99"/>
    <w:semiHidden/>
    <w:rsid w:val="00697C83"/>
    <w:rPr>
      <w:rFonts w:asciiTheme="majorHAnsi" w:eastAsiaTheme="majorEastAsia" w:hAnsiTheme="majorHAnsi" w:cstheme="majorBidi"/>
      <w:sz w:val="18"/>
      <w:szCs w:val="18"/>
    </w:rPr>
  </w:style>
  <w:style w:type="paragraph" w:styleId="af0">
    <w:name w:val="Title"/>
    <w:basedOn w:val="a0"/>
    <w:next w:val="a0"/>
    <w:link w:val="af1"/>
    <w:uiPriority w:val="10"/>
    <w:qFormat/>
    <w:rsid w:val="004B45E4"/>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1"/>
    <w:link w:val="af0"/>
    <w:uiPriority w:val="10"/>
    <w:rsid w:val="004B45E4"/>
    <w:rPr>
      <w:rFonts w:asciiTheme="majorHAnsi" w:eastAsia="ＭＳ ゴシック" w:hAnsiTheme="majorHAnsi" w:cstheme="majorBidi"/>
      <w:sz w:val="32"/>
      <w:szCs w:val="32"/>
    </w:rPr>
  </w:style>
  <w:style w:type="character" w:styleId="af2">
    <w:name w:val="Placeholder Text"/>
    <w:basedOn w:val="a1"/>
    <w:uiPriority w:val="99"/>
    <w:semiHidden/>
    <w:rsid w:val="00FC57BC"/>
    <w:rPr>
      <w:color w:val="808080"/>
    </w:rPr>
  </w:style>
  <w:style w:type="character" w:styleId="af3">
    <w:name w:val="Hyperlink"/>
    <w:basedOn w:val="a1"/>
    <w:uiPriority w:val="99"/>
    <w:unhideWhenUsed/>
    <w:rsid w:val="005D61A8"/>
    <w:rPr>
      <w:color w:val="0563C1" w:themeColor="hyperlink"/>
      <w:u w:val="single"/>
    </w:rPr>
  </w:style>
  <w:style w:type="paragraph" w:styleId="a">
    <w:name w:val="List Bullet"/>
    <w:basedOn w:val="a0"/>
    <w:uiPriority w:val="99"/>
    <w:unhideWhenUsed/>
    <w:rsid w:val="008B548E"/>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wmf"/><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86149781736001E-2"/>
          <c:y val="7.3583240745213593E-2"/>
          <c:w val="0.66049222001741215"/>
          <c:h val="0.40057342485568848"/>
        </c:manualLayout>
      </c:layout>
      <c:lineChart>
        <c:grouping val="standard"/>
        <c:varyColors val="0"/>
        <c:ser>
          <c:idx val="0"/>
          <c:order val="0"/>
          <c:tx>
            <c:strRef>
              <c:f>Sheet1!$B$1</c:f>
              <c:strCache>
                <c:ptCount val="1"/>
                <c:pt idx="0">
                  <c:v>平均点</c:v>
                </c:pt>
              </c:strCache>
            </c:strRef>
          </c:tx>
          <c:spPr>
            <a:ln w="28575" cap="rnd">
              <a:solidFill>
                <a:schemeClr val="accent1">
                  <a:lumMod val="75000"/>
                </a:schemeClr>
              </a:solidFill>
              <a:round/>
            </a:ln>
            <a:effectLst/>
          </c:spPr>
          <c:marker>
            <c:symbol val="circle"/>
            <c:size val="5"/>
            <c:spPr>
              <a:solidFill>
                <a:schemeClr val="accent1">
                  <a:lumMod val="75000"/>
                </a:schemeClr>
              </a:solidFill>
              <a:ln w="9525">
                <a:noFill/>
              </a:ln>
              <a:effectLst/>
            </c:spPr>
          </c:marker>
          <c:cat>
            <c:strRef>
              <c:f>Sheet1!$A$2:$A$6</c:f>
              <c:strCache>
                <c:ptCount val="5"/>
                <c:pt idx="0">
                  <c:v>第１回（ホバークラフト：山崎）</c:v>
                </c:pt>
                <c:pt idx="1">
                  <c:v>第２回（火山の形の違い：水谷）</c:v>
                </c:pt>
                <c:pt idx="2">
                  <c:v>第３回（水のこぼれないコップ：大須）</c:v>
                </c:pt>
                <c:pt idx="3">
                  <c:v>第４回（ペーパークロマトグラフィー：杉森）</c:v>
                </c:pt>
                <c:pt idx="4">
                  <c:v>第５回（ブラックライト暗箱：山崎）</c:v>
                </c:pt>
              </c:strCache>
            </c:strRef>
          </c:cat>
          <c:val>
            <c:numRef>
              <c:f>Sheet1!$B$2:$B$6</c:f>
              <c:numCache>
                <c:formatCode>General</c:formatCode>
                <c:ptCount val="5"/>
                <c:pt idx="0">
                  <c:v>3</c:v>
                </c:pt>
                <c:pt idx="1">
                  <c:v>3.9</c:v>
                </c:pt>
                <c:pt idx="2">
                  <c:v>3.9</c:v>
                </c:pt>
                <c:pt idx="3">
                  <c:v>4</c:v>
                </c:pt>
                <c:pt idx="4">
                  <c:v>2.6</c:v>
                </c:pt>
              </c:numCache>
            </c:numRef>
          </c:val>
          <c:smooth val="0"/>
        </c:ser>
        <c:dLbls>
          <c:showLegendKey val="0"/>
          <c:showVal val="0"/>
          <c:showCatName val="0"/>
          <c:showSerName val="0"/>
          <c:showPercent val="0"/>
          <c:showBubbleSize val="0"/>
        </c:dLbls>
        <c:marker val="1"/>
        <c:smooth val="0"/>
        <c:axId val="39381632"/>
        <c:axId val="124281600"/>
      </c:lineChart>
      <c:catAx>
        <c:axId val="39381632"/>
        <c:scaling>
          <c:orientation val="minMax"/>
        </c:scaling>
        <c:delete val="0"/>
        <c:axPos val="b"/>
        <c:numFmt formatCode="General" sourceLinked="1"/>
        <c:majorTickMark val="none"/>
        <c:minorTickMark val="in"/>
        <c:tickLblPos val="nextTo"/>
        <c:spPr>
          <a:noFill/>
          <a:ln w="9525" cap="flat" cmpd="sng" algn="ctr">
            <a:solidFill>
              <a:schemeClr val="tx1"/>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4281600"/>
        <c:crosses val="autoZero"/>
        <c:auto val="1"/>
        <c:lblAlgn val="ctr"/>
        <c:lblOffset val="100"/>
        <c:noMultiLvlLbl val="0"/>
      </c:catAx>
      <c:valAx>
        <c:axId val="124281600"/>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9381632"/>
        <c:crosses val="autoZero"/>
        <c:crossBetween val="between"/>
        <c:majorUnit val="1"/>
      </c:valAx>
      <c:spPr>
        <a:noFill/>
        <a:ln>
          <a:solidFill>
            <a:schemeClr val="tx1"/>
          </a:solidFill>
        </a:ln>
        <a:effectLst/>
      </c:spPr>
    </c:plotArea>
    <c:legend>
      <c:legendPos val="b"/>
      <c:layout>
        <c:manualLayout>
          <c:xMode val="edge"/>
          <c:yMode val="edge"/>
          <c:x val="0.53063134919015953"/>
          <c:y val="0.10043817061727386"/>
          <c:w val="0.13971303916267286"/>
          <c:h val="6.7352435611946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6C3E35-DD24-494F-97B3-C0BA09E5AEEE}">
  <we:reference id="wa102920443" version="1.3.1.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6381F-D7BA-4ACD-9E4F-B3317EC2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401</Words>
  <Characters>2286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Yamazaki</dc:creator>
  <cp:lastModifiedBy>yk</cp:lastModifiedBy>
  <cp:revision>3</cp:revision>
  <dcterms:created xsi:type="dcterms:W3CDTF">2014-08-02T07:48:00Z</dcterms:created>
  <dcterms:modified xsi:type="dcterms:W3CDTF">2014-08-02T07:53:00Z</dcterms:modified>
</cp:coreProperties>
</file>