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A9" w:rsidRDefault="00F040CA" w:rsidP="00F040CA">
      <w:pPr>
        <w:jc w:val="center"/>
        <w:rPr>
          <w:sz w:val="28"/>
          <w:szCs w:val="28"/>
        </w:rPr>
      </w:pPr>
      <w:r w:rsidRPr="00F040CA">
        <w:rPr>
          <w:rFonts w:hint="eastAsia"/>
          <w:sz w:val="28"/>
          <w:szCs w:val="28"/>
        </w:rPr>
        <w:t>理科教育法Ⅳ</w:t>
      </w:r>
    </w:p>
    <w:p w:rsidR="00F040CA" w:rsidRPr="00F040CA" w:rsidRDefault="00F040CA" w:rsidP="00F040CA">
      <w:pPr>
        <w:jc w:val="center"/>
        <w:rPr>
          <w:sz w:val="28"/>
          <w:szCs w:val="28"/>
        </w:rPr>
      </w:pPr>
      <w:r>
        <w:rPr>
          <w:rFonts w:hint="eastAsia"/>
          <w:sz w:val="28"/>
          <w:szCs w:val="28"/>
        </w:rPr>
        <w:t>高校化学指導案</w:t>
      </w:r>
    </w:p>
    <w:p w:rsidR="00F040CA" w:rsidRDefault="00F040CA" w:rsidP="00F040CA">
      <w:pPr>
        <w:jc w:val="center"/>
        <w:rPr>
          <w:sz w:val="32"/>
          <w:szCs w:val="32"/>
        </w:rPr>
      </w:pPr>
      <w:r w:rsidRPr="00F040CA">
        <w:rPr>
          <w:rFonts w:hint="eastAsia"/>
          <w:sz w:val="32"/>
          <w:szCs w:val="32"/>
        </w:rPr>
        <w:t>―人工イクラを作ろう―</w:t>
      </w:r>
    </w:p>
    <w:p w:rsidR="00F040CA" w:rsidRDefault="00F040CA" w:rsidP="00F040CA">
      <w:pPr>
        <w:jc w:val="left"/>
        <w:rPr>
          <w:szCs w:val="21"/>
        </w:rPr>
      </w:pPr>
      <w:r>
        <w:rPr>
          <w:rFonts w:hint="eastAsia"/>
          <w:szCs w:val="21"/>
        </w:rPr>
        <w:t>対象：卒業前の最後の実験となる高校三年生</w:t>
      </w:r>
    </w:p>
    <w:p w:rsidR="00F040CA" w:rsidRDefault="00F040CA" w:rsidP="00F040CA">
      <w:pPr>
        <w:jc w:val="left"/>
        <w:rPr>
          <w:szCs w:val="21"/>
        </w:rPr>
      </w:pPr>
      <w:r>
        <w:rPr>
          <w:rFonts w:hint="eastAsia"/>
          <w:szCs w:val="21"/>
        </w:rPr>
        <w:t>日時：平成２６年６月１５日</w:t>
      </w:r>
      <w:bookmarkStart w:id="0" w:name="_GoBack"/>
      <w:bookmarkEnd w:id="0"/>
    </w:p>
    <w:p w:rsidR="00F040CA" w:rsidRDefault="00F040CA" w:rsidP="00F040CA">
      <w:pPr>
        <w:jc w:val="left"/>
        <w:rPr>
          <w:szCs w:val="21"/>
        </w:rPr>
      </w:pPr>
      <w:r>
        <w:rPr>
          <w:rFonts w:hint="eastAsia"/>
          <w:szCs w:val="21"/>
        </w:rPr>
        <w:t>科目：化学</w:t>
      </w:r>
    </w:p>
    <w:p w:rsidR="000D33AD" w:rsidRDefault="000D33AD" w:rsidP="00F040CA">
      <w:pPr>
        <w:jc w:val="left"/>
        <w:rPr>
          <w:szCs w:val="21"/>
        </w:rPr>
      </w:pPr>
    </w:p>
    <w:p w:rsidR="005E6136" w:rsidRDefault="005E6136" w:rsidP="00F040CA">
      <w:pPr>
        <w:jc w:val="left"/>
        <w:rPr>
          <w:szCs w:val="21"/>
        </w:rPr>
      </w:pPr>
      <w:r>
        <w:rPr>
          <w:rFonts w:hint="eastAsia"/>
          <w:szCs w:val="21"/>
        </w:rPr>
        <w:t>単元</w:t>
      </w:r>
    </w:p>
    <w:p w:rsidR="005E6136" w:rsidRDefault="005E6136" w:rsidP="00F040CA">
      <w:pPr>
        <w:jc w:val="left"/>
        <w:rPr>
          <w:szCs w:val="21"/>
        </w:rPr>
      </w:pPr>
      <w:r>
        <w:rPr>
          <w:rFonts w:hint="eastAsia"/>
          <w:szCs w:val="21"/>
        </w:rPr>
        <w:t xml:space="preserve">　半透膜の性質、比重、（発展内容）エントロピー</w:t>
      </w:r>
    </w:p>
    <w:p w:rsidR="005E6136" w:rsidRDefault="005E6136" w:rsidP="00F040CA">
      <w:pPr>
        <w:jc w:val="left"/>
        <w:rPr>
          <w:szCs w:val="21"/>
        </w:rPr>
      </w:pPr>
    </w:p>
    <w:p w:rsidR="009D4BAD" w:rsidRDefault="009D4BAD" w:rsidP="00F040CA">
      <w:pPr>
        <w:jc w:val="left"/>
        <w:rPr>
          <w:szCs w:val="21"/>
        </w:rPr>
      </w:pPr>
      <w:r>
        <w:rPr>
          <w:rFonts w:hint="eastAsia"/>
          <w:szCs w:val="21"/>
        </w:rPr>
        <w:t>本時の教材観</w:t>
      </w:r>
    </w:p>
    <w:p w:rsidR="009D4BAD" w:rsidRDefault="00A920FE" w:rsidP="00F040CA">
      <w:pPr>
        <w:jc w:val="left"/>
        <w:rPr>
          <w:szCs w:val="21"/>
        </w:rPr>
      </w:pPr>
      <w:r>
        <w:rPr>
          <w:rFonts w:hint="eastAsia"/>
          <w:szCs w:val="21"/>
        </w:rPr>
        <w:t xml:space="preserve">　化学の授業として半透膜の性質を習っていて比重など高校化学の知識を使うとなぜ人工イクラが作られるのかが理解でき、それを大学のエントロピーという知識を使うことで</w:t>
      </w:r>
      <w:r w:rsidR="005E6136">
        <w:rPr>
          <w:rFonts w:hint="eastAsia"/>
          <w:szCs w:val="21"/>
        </w:rPr>
        <w:t>深く理解で</w:t>
      </w:r>
      <w:r w:rsidR="00596003">
        <w:rPr>
          <w:rFonts w:hint="eastAsia"/>
          <w:szCs w:val="21"/>
        </w:rPr>
        <w:t>きる。</w:t>
      </w:r>
    </w:p>
    <w:p w:rsidR="009D4BAD" w:rsidRDefault="009D4BAD" w:rsidP="00F040CA">
      <w:pPr>
        <w:jc w:val="left"/>
        <w:rPr>
          <w:szCs w:val="21"/>
        </w:rPr>
      </w:pPr>
    </w:p>
    <w:p w:rsidR="000D33AD" w:rsidRDefault="000D33AD" w:rsidP="00F040CA">
      <w:pPr>
        <w:jc w:val="left"/>
        <w:rPr>
          <w:szCs w:val="21"/>
        </w:rPr>
      </w:pPr>
      <w:r>
        <w:rPr>
          <w:rFonts w:hint="eastAsia"/>
          <w:szCs w:val="21"/>
        </w:rPr>
        <w:t>本時の目標</w:t>
      </w:r>
    </w:p>
    <w:p w:rsidR="00F040CA" w:rsidRDefault="00966147" w:rsidP="000D33AD">
      <w:pPr>
        <w:ind w:firstLineChars="100" w:firstLine="210"/>
        <w:jc w:val="left"/>
        <w:rPr>
          <w:szCs w:val="21"/>
        </w:rPr>
      </w:pPr>
      <w:r>
        <w:rPr>
          <w:rFonts w:hint="eastAsia"/>
          <w:szCs w:val="21"/>
        </w:rPr>
        <w:t>半透膜の性質の理論から</w:t>
      </w:r>
      <w:r w:rsidR="00A920FE">
        <w:rPr>
          <w:rFonts w:hint="eastAsia"/>
          <w:szCs w:val="21"/>
        </w:rPr>
        <w:t>、人工イクラがどのように作られるかを考えエントロピーという発展的な内容をおさえながら大学に向けてのステップアップを図る。</w:t>
      </w:r>
    </w:p>
    <w:p w:rsidR="005E6136" w:rsidRDefault="005E6136" w:rsidP="000D33AD">
      <w:pPr>
        <w:ind w:firstLineChars="100" w:firstLine="210"/>
        <w:jc w:val="left"/>
        <w:rPr>
          <w:szCs w:val="21"/>
        </w:rPr>
      </w:pPr>
    </w:p>
    <w:p w:rsidR="005E6136" w:rsidRDefault="005E6136" w:rsidP="005E6136">
      <w:pPr>
        <w:jc w:val="left"/>
        <w:rPr>
          <w:szCs w:val="21"/>
        </w:rPr>
      </w:pPr>
      <w:r>
        <w:rPr>
          <w:rFonts w:hint="eastAsia"/>
          <w:szCs w:val="21"/>
        </w:rPr>
        <w:t>本時の生徒観</w:t>
      </w:r>
    </w:p>
    <w:p w:rsidR="005E6136" w:rsidRDefault="005E6136" w:rsidP="005E6136">
      <w:pPr>
        <w:jc w:val="left"/>
        <w:rPr>
          <w:szCs w:val="21"/>
        </w:rPr>
      </w:pPr>
      <w:r>
        <w:rPr>
          <w:rFonts w:hint="eastAsia"/>
          <w:szCs w:val="21"/>
        </w:rPr>
        <w:t xml:space="preserve">　進学校の理系のクラスであり、大学に進学する人が多数だが、社会人になる生徒もいる</w:t>
      </w:r>
    </w:p>
    <w:p w:rsidR="005E6136" w:rsidRDefault="005E6136" w:rsidP="005E6136">
      <w:pPr>
        <w:jc w:val="left"/>
        <w:rPr>
          <w:szCs w:val="21"/>
        </w:rPr>
      </w:pPr>
    </w:p>
    <w:p w:rsidR="005E6136" w:rsidRDefault="005E6136" w:rsidP="005E6136">
      <w:pPr>
        <w:jc w:val="left"/>
        <w:rPr>
          <w:szCs w:val="21"/>
        </w:rPr>
      </w:pPr>
      <w:r>
        <w:rPr>
          <w:rFonts w:hint="eastAsia"/>
          <w:szCs w:val="21"/>
        </w:rPr>
        <w:t>本時の指導観</w:t>
      </w:r>
    </w:p>
    <w:p w:rsidR="005E6136" w:rsidRDefault="005E6136" w:rsidP="005E6136">
      <w:pPr>
        <w:jc w:val="left"/>
        <w:rPr>
          <w:szCs w:val="21"/>
        </w:rPr>
      </w:pPr>
      <w:r>
        <w:rPr>
          <w:rFonts w:hint="eastAsia"/>
          <w:szCs w:val="21"/>
        </w:rPr>
        <w:t xml:space="preserve">　</w:t>
      </w:r>
      <w:r w:rsidR="00596003">
        <w:rPr>
          <w:rFonts w:hint="eastAsia"/>
          <w:szCs w:val="21"/>
        </w:rPr>
        <w:t>一度定着をしたことを復習することはもちろん、社会はエントロピーを大きくする方向に進んでいるということを伝えることで努力の大切さを高校を卒業する生徒たちに伝えたい。</w:t>
      </w:r>
    </w:p>
    <w:p w:rsidR="00596003" w:rsidRDefault="00596003" w:rsidP="005E6136">
      <w:pPr>
        <w:jc w:val="left"/>
        <w:rPr>
          <w:szCs w:val="21"/>
        </w:rPr>
      </w:pPr>
    </w:p>
    <w:p w:rsidR="00596003" w:rsidRDefault="00596003" w:rsidP="005E6136">
      <w:pPr>
        <w:jc w:val="left"/>
        <w:rPr>
          <w:szCs w:val="21"/>
        </w:rPr>
      </w:pPr>
      <w:r>
        <w:rPr>
          <w:rFonts w:hint="eastAsia"/>
          <w:szCs w:val="21"/>
        </w:rPr>
        <w:t>本授業に必要なもの</w:t>
      </w:r>
    </w:p>
    <w:p w:rsidR="00596003" w:rsidRDefault="00596003" w:rsidP="005E6136">
      <w:pPr>
        <w:jc w:val="left"/>
        <w:rPr>
          <w:szCs w:val="21"/>
        </w:rPr>
      </w:pPr>
      <w:r>
        <w:rPr>
          <w:rFonts w:hint="eastAsia"/>
          <w:szCs w:val="21"/>
        </w:rPr>
        <w:t xml:space="preserve">　</w:t>
      </w:r>
      <w:r w:rsidR="00807D2E">
        <w:rPr>
          <w:rFonts w:hint="eastAsia"/>
          <w:szCs w:val="21"/>
        </w:rPr>
        <w:t>アルギン酸ナトリウム、塩化カルシウム、プラコップ、スポイト、食紅</w:t>
      </w:r>
    </w:p>
    <w:p w:rsidR="00807D2E" w:rsidRDefault="00807D2E" w:rsidP="005E6136">
      <w:pPr>
        <w:jc w:val="left"/>
        <w:rPr>
          <w:szCs w:val="21"/>
        </w:rPr>
      </w:pPr>
    </w:p>
    <w:p w:rsidR="00807D2E" w:rsidRDefault="00807D2E" w:rsidP="005E6136">
      <w:pPr>
        <w:jc w:val="left"/>
        <w:rPr>
          <w:szCs w:val="21"/>
        </w:rPr>
      </w:pPr>
      <w:r>
        <w:rPr>
          <w:rFonts w:hint="eastAsia"/>
          <w:szCs w:val="21"/>
        </w:rPr>
        <w:t>本時の授業計画表</w:t>
      </w:r>
    </w:p>
    <w:tbl>
      <w:tblPr>
        <w:tblStyle w:val="a7"/>
        <w:tblW w:w="0" w:type="auto"/>
        <w:tblLook w:val="04A0" w:firstRow="1" w:lastRow="0" w:firstColumn="1" w:lastColumn="0" w:noHBand="0" w:noVBand="1"/>
      </w:tblPr>
      <w:tblGrid>
        <w:gridCol w:w="817"/>
        <w:gridCol w:w="2268"/>
        <w:gridCol w:w="2410"/>
        <w:gridCol w:w="2119"/>
        <w:gridCol w:w="1088"/>
      </w:tblGrid>
      <w:tr w:rsidR="00D01007" w:rsidTr="00D01007">
        <w:tc>
          <w:tcPr>
            <w:tcW w:w="817" w:type="dxa"/>
          </w:tcPr>
          <w:p w:rsidR="00D01007" w:rsidRDefault="00D01007" w:rsidP="005E6136">
            <w:pPr>
              <w:jc w:val="left"/>
              <w:rPr>
                <w:szCs w:val="21"/>
              </w:rPr>
            </w:pPr>
            <w:r>
              <w:rPr>
                <w:rFonts w:hint="eastAsia"/>
                <w:szCs w:val="21"/>
              </w:rPr>
              <w:t>段階</w:t>
            </w:r>
            <w:r>
              <w:rPr>
                <w:rFonts w:hint="eastAsia"/>
                <w:szCs w:val="21"/>
              </w:rPr>
              <w:t>*</w:t>
            </w:r>
          </w:p>
        </w:tc>
        <w:tc>
          <w:tcPr>
            <w:tcW w:w="2268" w:type="dxa"/>
          </w:tcPr>
          <w:p w:rsidR="00D01007" w:rsidRDefault="00D01007" w:rsidP="005E6136">
            <w:pPr>
              <w:jc w:val="left"/>
              <w:rPr>
                <w:szCs w:val="21"/>
              </w:rPr>
            </w:pPr>
            <w:r>
              <w:rPr>
                <w:rFonts w:hint="eastAsia"/>
                <w:szCs w:val="21"/>
              </w:rPr>
              <w:t>学習内容</w:t>
            </w:r>
          </w:p>
        </w:tc>
        <w:tc>
          <w:tcPr>
            <w:tcW w:w="2410" w:type="dxa"/>
          </w:tcPr>
          <w:p w:rsidR="00D01007" w:rsidRDefault="00D01007" w:rsidP="005E6136">
            <w:pPr>
              <w:jc w:val="left"/>
              <w:rPr>
                <w:szCs w:val="21"/>
              </w:rPr>
            </w:pPr>
            <w:r>
              <w:rPr>
                <w:rFonts w:hint="eastAsia"/>
                <w:szCs w:val="21"/>
              </w:rPr>
              <w:t>教師の活動</w:t>
            </w:r>
          </w:p>
        </w:tc>
        <w:tc>
          <w:tcPr>
            <w:tcW w:w="2119" w:type="dxa"/>
          </w:tcPr>
          <w:p w:rsidR="00D01007" w:rsidRDefault="00D01007" w:rsidP="005E6136">
            <w:pPr>
              <w:jc w:val="left"/>
              <w:rPr>
                <w:szCs w:val="21"/>
              </w:rPr>
            </w:pPr>
            <w:r>
              <w:rPr>
                <w:rFonts w:hint="eastAsia"/>
                <w:szCs w:val="21"/>
              </w:rPr>
              <w:t>生徒の活動</w:t>
            </w:r>
          </w:p>
        </w:tc>
        <w:tc>
          <w:tcPr>
            <w:tcW w:w="1088" w:type="dxa"/>
          </w:tcPr>
          <w:p w:rsidR="00D01007" w:rsidRDefault="00D01007" w:rsidP="005E6136">
            <w:pPr>
              <w:jc w:val="left"/>
              <w:rPr>
                <w:szCs w:val="21"/>
              </w:rPr>
            </w:pPr>
            <w:r>
              <w:rPr>
                <w:rFonts w:hint="eastAsia"/>
                <w:szCs w:val="21"/>
              </w:rPr>
              <w:t>留意点</w:t>
            </w:r>
          </w:p>
        </w:tc>
      </w:tr>
      <w:tr w:rsidR="00D01007" w:rsidTr="00D01007">
        <w:tc>
          <w:tcPr>
            <w:tcW w:w="817" w:type="dxa"/>
          </w:tcPr>
          <w:p w:rsidR="00D01007" w:rsidRDefault="00D01007" w:rsidP="005E6136">
            <w:pPr>
              <w:jc w:val="left"/>
              <w:rPr>
                <w:szCs w:val="21"/>
              </w:rPr>
            </w:pPr>
            <w:r>
              <w:rPr>
                <w:rFonts w:hint="eastAsia"/>
                <w:szCs w:val="21"/>
              </w:rPr>
              <w:t>導入</w:t>
            </w:r>
            <w:r w:rsidR="00A848ED">
              <w:rPr>
                <w:rFonts w:hint="eastAsia"/>
                <w:szCs w:val="21"/>
              </w:rPr>
              <w:lastRenderedPageBreak/>
              <w:t>（</w:t>
            </w:r>
            <w:r w:rsidR="00F40A6C">
              <w:rPr>
                <w:rFonts w:hint="eastAsia"/>
                <w:szCs w:val="21"/>
              </w:rPr>
              <w:t>5</w:t>
            </w:r>
            <w:r w:rsidR="00A848ED">
              <w:rPr>
                <w:rFonts w:hint="eastAsia"/>
                <w:szCs w:val="21"/>
              </w:rPr>
              <w:t>分）</w:t>
            </w:r>
          </w:p>
          <w:p w:rsidR="00442F06" w:rsidRDefault="00442F06" w:rsidP="005E6136">
            <w:pPr>
              <w:jc w:val="left"/>
              <w:rPr>
                <w:szCs w:val="21"/>
              </w:rPr>
            </w:pPr>
          </w:p>
          <w:p w:rsidR="00D01007" w:rsidRDefault="00D01007" w:rsidP="005E6136">
            <w:pPr>
              <w:jc w:val="left"/>
              <w:rPr>
                <w:szCs w:val="21"/>
              </w:rPr>
            </w:pPr>
          </w:p>
          <w:p w:rsidR="00D01007" w:rsidRDefault="00D01007" w:rsidP="005E6136">
            <w:pPr>
              <w:jc w:val="left"/>
              <w:rPr>
                <w:szCs w:val="21"/>
              </w:rPr>
            </w:pPr>
          </w:p>
          <w:p w:rsidR="00D01007" w:rsidRDefault="00D01007" w:rsidP="005E6136">
            <w:pPr>
              <w:jc w:val="left"/>
              <w:rPr>
                <w:szCs w:val="21"/>
              </w:rPr>
            </w:pPr>
          </w:p>
          <w:p w:rsidR="00D01007" w:rsidRDefault="00D01007" w:rsidP="005E6136">
            <w:pPr>
              <w:jc w:val="left"/>
              <w:rPr>
                <w:szCs w:val="21"/>
              </w:rPr>
            </w:pPr>
          </w:p>
          <w:p w:rsidR="00D01007" w:rsidRDefault="00D01007" w:rsidP="005E6136">
            <w:pPr>
              <w:jc w:val="left"/>
              <w:rPr>
                <w:szCs w:val="21"/>
              </w:rPr>
            </w:pPr>
          </w:p>
          <w:p w:rsidR="00D01007" w:rsidRDefault="00D01007" w:rsidP="005E6136">
            <w:pPr>
              <w:jc w:val="left"/>
              <w:rPr>
                <w:szCs w:val="21"/>
              </w:rPr>
            </w:pPr>
          </w:p>
          <w:p w:rsidR="00D01007" w:rsidRDefault="00F40A6C" w:rsidP="005E6136">
            <w:pPr>
              <w:jc w:val="left"/>
              <w:rPr>
                <w:szCs w:val="21"/>
              </w:rPr>
            </w:pPr>
            <w:r>
              <w:rPr>
                <w:rFonts w:hint="eastAsia"/>
                <w:szCs w:val="21"/>
              </w:rPr>
              <w:t>展開（</w:t>
            </w:r>
            <w:r>
              <w:rPr>
                <w:rFonts w:hint="eastAsia"/>
                <w:szCs w:val="21"/>
              </w:rPr>
              <w:t>10</w:t>
            </w:r>
            <w:r>
              <w:rPr>
                <w:rFonts w:hint="eastAsia"/>
                <w:szCs w:val="21"/>
              </w:rPr>
              <w:t>分）</w:t>
            </w: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r>
              <w:rPr>
                <w:rFonts w:hint="eastAsia"/>
                <w:szCs w:val="21"/>
              </w:rPr>
              <w:t>実験（</w:t>
            </w:r>
            <w:r>
              <w:rPr>
                <w:rFonts w:hint="eastAsia"/>
                <w:szCs w:val="21"/>
              </w:rPr>
              <w:t>5</w:t>
            </w:r>
            <w:r>
              <w:rPr>
                <w:rFonts w:hint="eastAsia"/>
                <w:szCs w:val="21"/>
              </w:rPr>
              <w:t>～</w:t>
            </w:r>
            <w:r>
              <w:rPr>
                <w:rFonts w:hint="eastAsia"/>
                <w:szCs w:val="21"/>
              </w:rPr>
              <w:t>7</w:t>
            </w:r>
            <w:r>
              <w:rPr>
                <w:rFonts w:hint="eastAsia"/>
                <w:szCs w:val="21"/>
              </w:rPr>
              <w:t>分）</w:t>
            </w:r>
          </w:p>
          <w:p w:rsidR="00F40A6C" w:rsidRDefault="00F40A6C"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F40A6C" w:rsidRDefault="001429D0" w:rsidP="005E6136">
            <w:pPr>
              <w:jc w:val="left"/>
              <w:rPr>
                <w:szCs w:val="21"/>
              </w:rPr>
            </w:pPr>
            <w:r>
              <w:rPr>
                <w:rFonts w:hint="eastAsia"/>
                <w:szCs w:val="21"/>
              </w:rPr>
              <w:t>発展（</w:t>
            </w:r>
            <w:r>
              <w:rPr>
                <w:rFonts w:hint="eastAsia"/>
                <w:szCs w:val="21"/>
              </w:rPr>
              <w:t>10</w:t>
            </w:r>
            <w:r>
              <w:rPr>
                <w:rFonts w:hint="eastAsia"/>
                <w:szCs w:val="21"/>
              </w:rPr>
              <w:t>分）</w:t>
            </w: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tc>
        <w:tc>
          <w:tcPr>
            <w:tcW w:w="2268" w:type="dxa"/>
          </w:tcPr>
          <w:p w:rsidR="00A848ED" w:rsidRDefault="00A848ED" w:rsidP="005E6136">
            <w:pPr>
              <w:jc w:val="left"/>
              <w:rPr>
                <w:szCs w:val="21"/>
              </w:rPr>
            </w:pPr>
            <w:r>
              <w:rPr>
                <w:rFonts w:hint="eastAsia"/>
                <w:szCs w:val="21"/>
              </w:rPr>
              <w:lastRenderedPageBreak/>
              <w:t>人工イクラが使われ</w:t>
            </w:r>
            <w:r>
              <w:rPr>
                <w:rFonts w:hint="eastAsia"/>
                <w:szCs w:val="21"/>
              </w:rPr>
              <w:lastRenderedPageBreak/>
              <w:t>ているかもしれないことを回転寿司の話をまじえてする。生徒を惹きつけるものとしてハレー彗星の話もする。</w:t>
            </w:r>
          </w:p>
          <w:p w:rsidR="00F40A6C" w:rsidRDefault="00F40A6C" w:rsidP="005E6136">
            <w:pPr>
              <w:jc w:val="left"/>
              <w:rPr>
                <w:szCs w:val="21"/>
              </w:rPr>
            </w:pPr>
          </w:p>
          <w:p w:rsidR="00D01007" w:rsidRDefault="00D01007" w:rsidP="005E6136">
            <w:pPr>
              <w:jc w:val="left"/>
              <w:rPr>
                <w:szCs w:val="21"/>
              </w:rPr>
            </w:pPr>
          </w:p>
          <w:p w:rsidR="000F3CC0" w:rsidRDefault="000F3CC0" w:rsidP="005E6136">
            <w:pPr>
              <w:jc w:val="left"/>
              <w:rPr>
                <w:szCs w:val="21"/>
              </w:rPr>
            </w:pPr>
          </w:p>
          <w:p w:rsidR="000F3CC0" w:rsidRDefault="000F3CC0"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r>
              <w:rPr>
                <w:rFonts w:hint="eastAsia"/>
                <w:szCs w:val="21"/>
              </w:rPr>
              <w:t>実際に人工イクラをつくってみる。</w:t>
            </w: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p>
          <w:p w:rsidR="001429D0" w:rsidRDefault="001429D0" w:rsidP="005E6136">
            <w:pPr>
              <w:jc w:val="left"/>
              <w:rPr>
                <w:szCs w:val="21"/>
              </w:rPr>
            </w:pPr>
            <w:r>
              <w:rPr>
                <w:rFonts w:hint="eastAsia"/>
                <w:szCs w:val="21"/>
              </w:rPr>
              <w:t>エントロピーという発展内容の説明</w:t>
            </w:r>
          </w:p>
        </w:tc>
        <w:tc>
          <w:tcPr>
            <w:tcW w:w="2410" w:type="dxa"/>
          </w:tcPr>
          <w:p w:rsidR="00D01007" w:rsidRDefault="00A848ED" w:rsidP="005E6136">
            <w:pPr>
              <w:jc w:val="left"/>
              <w:rPr>
                <w:szCs w:val="21"/>
              </w:rPr>
            </w:pPr>
            <w:r>
              <w:rPr>
                <w:rFonts w:hint="eastAsia"/>
                <w:szCs w:val="21"/>
              </w:rPr>
              <w:lastRenderedPageBreak/>
              <w:t>発問「回転寿司とかよ</w:t>
            </w:r>
            <w:r>
              <w:rPr>
                <w:rFonts w:hint="eastAsia"/>
                <w:szCs w:val="21"/>
              </w:rPr>
              <w:lastRenderedPageBreak/>
              <w:t>くいきますか？どんなお寿司が好きですか？</w:t>
            </w:r>
            <w:r w:rsidR="00F40A6C">
              <w:rPr>
                <w:rFonts w:hint="eastAsia"/>
                <w:szCs w:val="21"/>
              </w:rPr>
              <w:t>」</w:t>
            </w:r>
          </w:p>
          <w:p w:rsidR="00442F06" w:rsidRDefault="00442F06" w:rsidP="005E6136">
            <w:pPr>
              <w:jc w:val="left"/>
              <w:rPr>
                <w:szCs w:val="21"/>
              </w:rPr>
            </w:pPr>
          </w:p>
          <w:p w:rsidR="000F3CC0" w:rsidRDefault="000F3CC0"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0F3CC0" w:rsidRDefault="000F3CC0" w:rsidP="005E6136">
            <w:pPr>
              <w:jc w:val="left"/>
              <w:rPr>
                <w:szCs w:val="21"/>
              </w:rPr>
            </w:pPr>
            <w:r>
              <w:rPr>
                <w:rFonts w:hint="eastAsia"/>
                <w:szCs w:val="21"/>
              </w:rPr>
              <w:t>アルギン酸ナトリウム塩が水に溶け、アルギン酸カルシウム塩が不溶であることを説明</w:t>
            </w:r>
          </w:p>
          <w:p w:rsidR="000F3CC0" w:rsidRDefault="000F3CC0" w:rsidP="005E6136">
            <w:pPr>
              <w:jc w:val="left"/>
              <w:rPr>
                <w:szCs w:val="21"/>
              </w:rPr>
            </w:pPr>
            <w:r>
              <w:rPr>
                <w:rFonts w:hint="eastAsia"/>
                <w:szCs w:val="21"/>
              </w:rPr>
              <w:t>アルギン酸ナトリウム水溶液を塩化カルシウム塩に滴下するとどうなるか？</w:t>
            </w:r>
          </w:p>
          <w:p w:rsidR="000F3CC0" w:rsidRDefault="000F3CC0" w:rsidP="005E6136">
            <w:pPr>
              <w:jc w:val="left"/>
              <w:rPr>
                <w:szCs w:val="21"/>
              </w:rPr>
            </w:pPr>
            <w:r>
              <w:rPr>
                <w:rFonts w:hint="eastAsia"/>
                <w:szCs w:val="21"/>
              </w:rPr>
              <w:t>溶液中にアルギン酸、カルシウムイオンが存在することを説明</w:t>
            </w:r>
          </w:p>
          <w:p w:rsidR="000F3CC0" w:rsidRDefault="000F3CC0" w:rsidP="005E6136">
            <w:pPr>
              <w:jc w:val="left"/>
              <w:rPr>
                <w:szCs w:val="21"/>
              </w:rPr>
            </w:pPr>
          </w:p>
          <w:p w:rsidR="000F3CC0" w:rsidRDefault="00216952" w:rsidP="005E6136">
            <w:pPr>
              <w:jc w:val="left"/>
              <w:rPr>
                <w:szCs w:val="21"/>
              </w:rPr>
            </w:pPr>
            <w:r>
              <w:rPr>
                <w:rFonts w:hint="eastAsia"/>
                <w:szCs w:val="21"/>
              </w:rPr>
              <w:t>アルギン酸カルシウム塩が球状の半透膜を形成することを説明</w:t>
            </w:r>
            <w:r w:rsidR="00F40A6C">
              <w:rPr>
                <w:rFonts w:hint="eastAsia"/>
                <w:szCs w:val="21"/>
              </w:rPr>
              <w:t>。</w:t>
            </w:r>
          </w:p>
          <w:p w:rsidR="00216952" w:rsidRDefault="00216952" w:rsidP="005E6136">
            <w:pPr>
              <w:jc w:val="left"/>
              <w:rPr>
                <w:szCs w:val="21"/>
              </w:rPr>
            </w:pPr>
          </w:p>
          <w:p w:rsidR="006207B8" w:rsidRDefault="006207B8" w:rsidP="005E6136">
            <w:pPr>
              <w:jc w:val="left"/>
              <w:rPr>
                <w:szCs w:val="21"/>
              </w:rPr>
            </w:pPr>
          </w:p>
          <w:p w:rsidR="006207B8" w:rsidRPr="00216952" w:rsidRDefault="006207B8" w:rsidP="005E6136">
            <w:pPr>
              <w:jc w:val="left"/>
              <w:rPr>
                <w:szCs w:val="21"/>
              </w:rPr>
            </w:pPr>
          </w:p>
          <w:p w:rsidR="00216952" w:rsidRDefault="00F40A6C" w:rsidP="00216952">
            <w:pPr>
              <w:jc w:val="left"/>
              <w:rPr>
                <w:szCs w:val="21"/>
              </w:rPr>
            </w:pPr>
            <w:r>
              <w:rPr>
                <w:rFonts w:hint="eastAsia"/>
                <w:szCs w:val="21"/>
              </w:rPr>
              <w:t>発問</w:t>
            </w:r>
            <w:r w:rsidR="008577A8">
              <w:rPr>
                <w:rFonts w:hint="eastAsia"/>
                <w:szCs w:val="21"/>
              </w:rPr>
              <w:t>（</w:t>
            </w:r>
            <w:r w:rsidR="00216952">
              <w:rPr>
                <w:rFonts w:hint="eastAsia"/>
                <w:szCs w:val="21"/>
              </w:rPr>
              <w:t>ちなみにできた球</w:t>
            </w:r>
            <w:r>
              <w:rPr>
                <w:rFonts w:hint="eastAsia"/>
                <w:szCs w:val="21"/>
              </w:rPr>
              <w:t>は</w:t>
            </w:r>
            <w:r w:rsidR="00216952">
              <w:rPr>
                <w:rFonts w:hint="eastAsia"/>
                <w:szCs w:val="21"/>
              </w:rPr>
              <w:t>浮きます。なぜでしょうか？</w:t>
            </w:r>
            <w:r>
              <w:rPr>
                <w:rFonts w:hint="eastAsia"/>
                <w:szCs w:val="21"/>
              </w:rPr>
              <w:t>）</w:t>
            </w:r>
          </w:p>
          <w:p w:rsidR="00216952" w:rsidRDefault="00F40A6C" w:rsidP="00216952">
            <w:pPr>
              <w:jc w:val="left"/>
              <w:rPr>
                <w:szCs w:val="21"/>
              </w:rPr>
            </w:pPr>
            <w:r>
              <w:rPr>
                <w:rFonts w:hint="eastAsia"/>
                <w:szCs w:val="21"/>
              </w:rPr>
              <w:t>答え（</w:t>
            </w:r>
            <w:r w:rsidR="00216952">
              <w:rPr>
                <w:rFonts w:hint="eastAsia"/>
                <w:szCs w:val="21"/>
              </w:rPr>
              <w:t>Na</w:t>
            </w:r>
            <w:r w:rsidR="00216952">
              <w:rPr>
                <w:rFonts w:hint="eastAsia"/>
                <w:szCs w:val="21"/>
              </w:rPr>
              <w:t>が</w:t>
            </w:r>
            <w:r w:rsidR="00216952">
              <w:rPr>
                <w:rFonts w:hint="eastAsia"/>
                <w:szCs w:val="21"/>
              </w:rPr>
              <w:t>Ca</w:t>
            </w:r>
            <w:r w:rsidR="00216952">
              <w:rPr>
                <w:rFonts w:hint="eastAsia"/>
                <w:szCs w:val="21"/>
              </w:rPr>
              <w:t>より軽いからで</w:t>
            </w:r>
            <w:r>
              <w:rPr>
                <w:rFonts w:hint="eastAsia"/>
                <w:szCs w:val="21"/>
              </w:rPr>
              <w:t>す。）</w:t>
            </w:r>
          </w:p>
          <w:p w:rsidR="00216952" w:rsidRDefault="00216952" w:rsidP="00216952">
            <w:pPr>
              <w:jc w:val="left"/>
              <w:rPr>
                <w:szCs w:val="21"/>
              </w:rPr>
            </w:pPr>
          </w:p>
          <w:p w:rsidR="00216952" w:rsidRDefault="00216952" w:rsidP="00216952">
            <w:pPr>
              <w:jc w:val="left"/>
              <w:rPr>
                <w:szCs w:val="21"/>
              </w:rPr>
            </w:pPr>
            <w:r>
              <w:rPr>
                <w:rFonts w:hint="eastAsia"/>
                <w:szCs w:val="21"/>
              </w:rPr>
              <w:t>半透膜アルギン酸カルシウムの半透膜はイオンを透過</w:t>
            </w:r>
            <w:r w:rsidR="006B3B31">
              <w:rPr>
                <w:rFonts w:hint="eastAsia"/>
                <w:szCs w:val="21"/>
              </w:rPr>
              <w:t>しアルギン酸は透過しないことを</w:t>
            </w:r>
            <w:r>
              <w:rPr>
                <w:rFonts w:hint="eastAsia"/>
                <w:szCs w:val="21"/>
              </w:rPr>
              <w:t>説</w:t>
            </w:r>
            <w:r>
              <w:rPr>
                <w:rFonts w:hint="eastAsia"/>
                <w:szCs w:val="21"/>
              </w:rPr>
              <w:lastRenderedPageBreak/>
              <w:t>明。</w:t>
            </w:r>
          </w:p>
          <w:p w:rsidR="006207B8" w:rsidRPr="006B3B31" w:rsidRDefault="006207B8" w:rsidP="00216952">
            <w:pPr>
              <w:jc w:val="left"/>
              <w:rPr>
                <w:szCs w:val="21"/>
              </w:rPr>
            </w:pPr>
          </w:p>
          <w:p w:rsidR="006207B8" w:rsidRDefault="008577A8" w:rsidP="00216952">
            <w:pPr>
              <w:jc w:val="left"/>
              <w:rPr>
                <w:szCs w:val="21"/>
              </w:rPr>
            </w:pPr>
            <w:r>
              <w:rPr>
                <w:rFonts w:hint="eastAsia"/>
                <w:szCs w:val="21"/>
              </w:rPr>
              <w:t>（</w:t>
            </w:r>
            <w:r w:rsidR="006207B8">
              <w:rPr>
                <w:rFonts w:hint="eastAsia"/>
                <w:szCs w:val="21"/>
              </w:rPr>
              <w:t>では、半透膜球はこの後どうなるでしょうか？</w:t>
            </w:r>
            <w:r w:rsidR="001429D0">
              <w:rPr>
                <w:rFonts w:hint="eastAsia"/>
                <w:szCs w:val="21"/>
              </w:rPr>
              <w:t>）</w:t>
            </w:r>
          </w:p>
          <w:p w:rsidR="001429D0" w:rsidRPr="001429D0" w:rsidRDefault="001429D0" w:rsidP="00216952">
            <w:pPr>
              <w:jc w:val="left"/>
              <w:rPr>
                <w:szCs w:val="21"/>
              </w:rPr>
            </w:pPr>
            <w:r>
              <w:rPr>
                <w:rFonts w:hint="eastAsia"/>
                <w:szCs w:val="21"/>
              </w:rPr>
              <w:t>（沈む）</w:t>
            </w:r>
          </w:p>
          <w:p w:rsidR="00C14F03" w:rsidRDefault="00C14F03" w:rsidP="00216952">
            <w:pPr>
              <w:jc w:val="left"/>
              <w:rPr>
                <w:szCs w:val="21"/>
              </w:rPr>
            </w:pPr>
          </w:p>
          <w:p w:rsidR="00C14F03" w:rsidRDefault="001429D0" w:rsidP="00216952">
            <w:pPr>
              <w:jc w:val="left"/>
              <w:rPr>
                <w:szCs w:val="21"/>
              </w:rPr>
            </w:pPr>
            <w:r>
              <w:rPr>
                <w:rFonts w:hint="eastAsia"/>
                <w:szCs w:val="21"/>
              </w:rPr>
              <w:t>（</w:t>
            </w:r>
            <w:r w:rsidR="00C14F03">
              <w:rPr>
                <w:rFonts w:hint="eastAsia"/>
                <w:szCs w:val="21"/>
              </w:rPr>
              <w:t>半透膜の内外で偏った状態のイオン濃度はどうなるでしょうか？</w:t>
            </w:r>
            <w:r>
              <w:rPr>
                <w:rFonts w:hint="eastAsia"/>
                <w:szCs w:val="21"/>
              </w:rPr>
              <w:t>）</w:t>
            </w:r>
          </w:p>
          <w:p w:rsidR="00C14F03" w:rsidRDefault="00A8557D" w:rsidP="00216952">
            <w:pPr>
              <w:jc w:val="left"/>
              <w:rPr>
                <w:szCs w:val="21"/>
              </w:rPr>
            </w:pPr>
            <w:r>
              <w:rPr>
                <w:rFonts w:hint="eastAsia"/>
                <w:szCs w:val="21"/>
              </w:rPr>
              <w:t>（</w:t>
            </w:r>
            <w:r w:rsidR="00C14F03">
              <w:rPr>
                <w:rFonts w:hint="eastAsia"/>
                <w:szCs w:val="21"/>
              </w:rPr>
              <w:t>均等になっていく。</w:t>
            </w:r>
            <w:r>
              <w:rPr>
                <w:rFonts w:hint="eastAsia"/>
                <w:szCs w:val="21"/>
              </w:rPr>
              <w:t>）</w:t>
            </w:r>
          </w:p>
          <w:p w:rsidR="00C14F03" w:rsidRDefault="00C14F03" w:rsidP="00216952">
            <w:pPr>
              <w:jc w:val="left"/>
              <w:rPr>
                <w:szCs w:val="21"/>
              </w:rPr>
            </w:pPr>
          </w:p>
          <w:p w:rsidR="00C14F03" w:rsidRDefault="00C14F03" w:rsidP="00216952">
            <w:pPr>
              <w:jc w:val="left"/>
              <w:rPr>
                <w:szCs w:val="21"/>
              </w:rPr>
            </w:pPr>
            <w:r>
              <w:rPr>
                <w:rFonts w:hint="eastAsia"/>
                <w:szCs w:val="21"/>
              </w:rPr>
              <w:t>これをエントロピーという言葉を使</w:t>
            </w:r>
            <w:r w:rsidR="006207B8">
              <w:rPr>
                <w:rFonts w:hint="eastAsia"/>
                <w:szCs w:val="21"/>
              </w:rPr>
              <w:t>うと、</w:t>
            </w:r>
            <w:r>
              <w:rPr>
                <w:rFonts w:hint="eastAsia"/>
                <w:szCs w:val="21"/>
              </w:rPr>
              <w:t>エントロピーが低い状態から高い状態へ変化すると</w:t>
            </w:r>
            <w:r w:rsidR="006207B8">
              <w:rPr>
                <w:rFonts w:hint="eastAsia"/>
                <w:szCs w:val="21"/>
              </w:rPr>
              <w:t>説明する</w:t>
            </w:r>
            <w:r>
              <w:rPr>
                <w:rFonts w:hint="eastAsia"/>
                <w:szCs w:val="21"/>
              </w:rPr>
              <w:t>ことができる。</w:t>
            </w:r>
          </w:p>
          <w:p w:rsidR="00C14F03" w:rsidRDefault="00C14F03" w:rsidP="00216952">
            <w:pPr>
              <w:jc w:val="left"/>
              <w:rPr>
                <w:szCs w:val="21"/>
              </w:rPr>
            </w:pPr>
            <w:r>
              <w:rPr>
                <w:rFonts w:hint="eastAsia"/>
                <w:szCs w:val="21"/>
              </w:rPr>
              <w:t>エントロピーは乱雑さと言い換えることができ、エントロピーは低い状態から高い状態へ変化</w:t>
            </w:r>
            <w:r w:rsidR="006207B8">
              <w:rPr>
                <w:rFonts w:hint="eastAsia"/>
                <w:szCs w:val="21"/>
              </w:rPr>
              <w:t>することを説明。</w:t>
            </w:r>
            <w:r w:rsidR="008577A8">
              <w:rPr>
                <w:rFonts w:hint="eastAsia"/>
                <w:szCs w:val="21"/>
              </w:rPr>
              <w:t>）</w:t>
            </w:r>
          </w:p>
          <w:p w:rsidR="006207B8" w:rsidRDefault="006207B8" w:rsidP="00216952">
            <w:pPr>
              <w:jc w:val="left"/>
              <w:rPr>
                <w:szCs w:val="21"/>
              </w:rPr>
            </w:pPr>
          </w:p>
          <w:p w:rsidR="001429D0" w:rsidRDefault="001429D0" w:rsidP="00216952">
            <w:pPr>
              <w:jc w:val="left"/>
              <w:rPr>
                <w:szCs w:val="21"/>
              </w:rPr>
            </w:pPr>
          </w:p>
          <w:p w:rsidR="001429D0" w:rsidRDefault="001429D0" w:rsidP="00216952">
            <w:pPr>
              <w:jc w:val="left"/>
              <w:rPr>
                <w:szCs w:val="21"/>
              </w:rPr>
            </w:pPr>
          </w:p>
          <w:p w:rsidR="001429D0" w:rsidRDefault="001429D0" w:rsidP="00216952">
            <w:pPr>
              <w:jc w:val="left"/>
              <w:rPr>
                <w:szCs w:val="21"/>
              </w:rPr>
            </w:pPr>
            <w:r>
              <w:rPr>
                <w:rFonts w:hint="eastAsia"/>
                <w:szCs w:val="21"/>
              </w:rPr>
              <w:t>イクラがナトリウムイオンを濃度差にしたがって外にだしてしまいエントロピーが高い状態へ移動し沈んでしまうことを大学もしくは社会にでて</w:t>
            </w:r>
            <w:r w:rsidR="00243E4A">
              <w:rPr>
                <w:rFonts w:hint="eastAsia"/>
                <w:szCs w:val="21"/>
              </w:rPr>
              <w:t>、世の中に従いエントロピーが高い方に動いてしまい沈</w:t>
            </w:r>
            <w:r w:rsidR="00243E4A">
              <w:rPr>
                <w:rFonts w:hint="eastAsia"/>
                <w:szCs w:val="21"/>
              </w:rPr>
              <w:lastRenderedPageBreak/>
              <w:t>んでしまうか、それとも外からイオン（知識）を取り入れ浮いたままでいたいかを説き生徒へ努力の大切さを教える。</w:t>
            </w:r>
          </w:p>
          <w:p w:rsidR="001429D0" w:rsidRDefault="001429D0" w:rsidP="00216952">
            <w:pPr>
              <w:jc w:val="left"/>
              <w:rPr>
                <w:szCs w:val="21"/>
              </w:rPr>
            </w:pPr>
          </w:p>
          <w:p w:rsidR="001429D0" w:rsidRDefault="001429D0" w:rsidP="00216952">
            <w:pPr>
              <w:jc w:val="left"/>
              <w:rPr>
                <w:szCs w:val="21"/>
              </w:rPr>
            </w:pPr>
          </w:p>
          <w:p w:rsidR="001429D0" w:rsidRDefault="001429D0" w:rsidP="00216952">
            <w:pPr>
              <w:jc w:val="left"/>
              <w:rPr>
                <w:szCs w:val="21"/>
              </w:rPr>
            </w:pPr>
          </w:p>
          <w:p w:rsidR="001429D0" w:rsidRDefault="001429D0" w:rsidP="00216952">
            <w:pPr>
              <w:jc w:val="left"/>
              <w:rPr>
                <w:szCs w:val="21"/>
              </w:rPr>
            </w:pPr>
          </w:p>
          <w:p w:rsidR="001429D0" w:rsidRDefault="001429D0" w:rsidP="00216952">
            <w:pPr>
              <w:jc w:val="left"/>
              <w:rPr>
                <w:szCs w:val="21"/>
              </w:rPr>
            </w:pPr>
          </w:p>
          <w:p w:rsidR="001429D0" w:rsidRDefault="001429D0" w:rsidP="00216952">
            <w:pPr>
              <w:jc w:val="left"/>
              <w:rPr>
                <w:szCs w:val="21"/>
              </w:rPr>
            </w:pPr>
          </w:p>
          <w:p w:rsidR="001429D0" w:rsidRDefault="001429D0" w:rsidP="00216952">
            <w:pPr>
              <w:jc w:val="left"/>
              <w:rPr>
                <w:szCs w:val="21"/>
              </w:rPr>
            </w:pPr>
          </w:p>
        </w:tc>
        <w:tc>
          <w:tcPr>
            <w:tcW w:w="2119" w:type="dxa"/>
          </w:tcPr>
          <w:p w:rsidR="00D01007" w:rsidRDefault="00D01007" w:rsidP="005E6136">
            <w:pPr>
              <w:jc w:val="left"/>
              <w:rPr>
                <w:szCs w:val="21"/>
              </w:rPr>
            </w:pPr>
          </w:p>
          <w:p w:rsidR="00F40A6C" w:rsidRDefault="001F4BB9" w:rsidP="005E6136">
            <w:pPr>
              <w:jc w:val="left"/>
              <w:rPr>
                <w:szCs w:val="21"/>
              </w:rPr>
            </w:pPr>
            <w:r>
              <w:rPr>
                <w:rFonts w:hint="eastAsia"/>
                <w:szCs w:val="21"/>
              </w:rPr>
              <w:lastRenderedPageBreak/>
              <w:t>予想される生徒の答え「行く、マグロ、イカ、イクラ」</w:t>
            </w: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F40A6C" w:rsidRDefault="00F40A6C"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F40A6C" w:rsidRDefault="00243E4A" w:rsidP="005E6136">
            <w:pPr>
              <w:jc w:val="left"/>
              <w:rPr>
                <w:szCs w:val="21"/>
              </w:rPr>
            </w:pPr>
            <w:r>
              <w:rPr>
                <w:rFonts w:hint="eastAsia"/>
                <w:szCs w:val="21"/>
              </w:rPr>
              <w:t>生徒の答え</w:t>
            </w:r>
          </w:p>
          <w:p w:rsidR="00243E4A" w:rsidRDefault="00243E4A" w:rsidP="005E6136">
            <w:pPr>
              <w:jc w:val="left"/>
              <w:rPr>
                <w:szCs w:val="21"/>
              </w:rPr>
            </w:pPr>
            <w:r>
              <w:rPr>
                <w:rFonts w:hint="eastAsia"/>
                <w:szCs w:val="21"/>
              </w:rPr>
              <w:t>「わかんない」</w:t>
            </w:r>
          </w:p>
          <w:p w:rsidR="00243E4A" w:rsidRDefault="00243E4A" w:rsidP="005E6136">
            <w:pPr>
              <w:jc w:val="left"/>
              <w:rPr>
                <w:szCs w:val="21"/>
              </w:rPr>
            </w:pPr>
            <w:r>
              <w:rPr>
                <w:rFonts w:hint="eastAsia"/>
                <w:szCs w:val="21"/>
              </w:rPr>
              <w:t>どっちが軽いか？というヒントを与える</w:t>
            </w:r>
          </w:p>
          <w:p w:rsidR="00243E4A" w:rsidRDefault="00243E4A" w:rsidP="005E6136">
            <w:pPr>
              <w:jc w:val="left"/>
              <w:rPr>
                <w:szCs w:val="21"/>
              </w:rPr>
            </w:pPr>
          </w:p>
          <w:p w:rsidR="00243E4A" w:rsidRDefault="00243E4A" w:rsidP="005E6136">
            <w:pPr>
              <w:jc w:val="left"/>
              <w:rPr>
                <w:szCs w:val="21"/>
              </w:rPr>
            </w:pPr>
          </w:p>
          <w:p w:rsidR="00243E4A" w:rsidRDefault="00243E4A" w:rsidP="005E6136">
            <w:pPr>
              <w:jc w:val="left"/>
              <w:rPr>
                <w:szCs w:val="21"/>
              </w:rPr>
            </w:pPr>
          </w:p>
          <w:p w:rsidR="00243E4A" w:rsidRDefault="00243E4A" w:rsidP="005E6136">
            <w:pPr>
              <w:jc w:val="left"/>
              <w:rPr>
                <w:szCs w:val="21"/>
              </w:rPr>
            </w:pPr>
          </w:p>
          <w:p w:rsidR="00243E4A" w:rsidRDefault="001F4BB9" w:rsidP="005E6136">
            <w:pPr>
              <w:jc w:val="left"/>
              <w:rPr>
                <w:szCs w:val="21"/>
              </w:rPr>
            </w:pPr>
            <w:r>
              <w:rPr>
                <w:rFonts w:hint="eastAsia"/>
                <w:szCs w:val="21"/>
              </w:rPr>
              <w:t>生徒の答え「わかりません。」</w:t>
            </w:r>
          </w:p>
          <w:p w:rsidR="00243E4A" w:rsidRDefault="00243E4A" w:rsidP="005E6136">
            <w:pPr>
              <w:jc w:val="left"/>
              <w:rPr>
                <w:szCs w:val="21"/>
              </w:rPr>
            </w:pPr>
          </w:p>
          <w:p w:rsidR="00243E4A" w:rsidRDefault="00243E4A" w:rsidP="005E6136">
            <w:pPr>
              <w:jc w:val="left"/>
              <w:rPr>
                <w:szCs w:val="21"/>
              </w:rPr>
            </w:pPr>
          </w:p>
          <w:p w:rsidR="00243E4A" w:rsidRDefault="00243E4A" w:rsidP="005E6136">
            <w:pPr>
              <w:jc w:val="left"/>
              <w:rPr>
                <w:szCs w:val="21"/>
              </w:rPr>
            </w:pPr>
          </w:p>
          <w:p w:rsidR="00243E4A" w:rsidRDefault="00243E4A" w:rsidP="005E6136">
            <w:pPr>
              <w:jc w:val="left"/>
              <w:rPr>
                <w:szCs w:val="21"/>
              </w:rPr>
            </w:pPr>
            <w:r>
              <w:rPr>
                <w:rFonts w:hint="eastAsia"/>
                <w:szCs w:val="21"/>
              </w:rPr>
              <w:t>わからなかったら</w:t>
            </w:r>
            <w:r w:rsidR="00A8557D">
              <w:rPr>
                <w:rFonts w:hint="eastAsia"/>
                <w:szCs w:val="21"/>
              </w:rPr>
              <w:t>図を書いて、ヒントをだす。</w:t>
            </w:r>
          </w:p>
          <w:p w:rsidR="00A8557D" w:rsidRDefault="00A8557D" w:rsidP="005E6136">
            <w:pPr>
              <w:jc w:val="left"/>
              <w:rPr>
                <w:szCs w:val="21"/>
              </w:rPr>
            </w:pPr>
          </w:p>
          <w:p w:rsidR="00A8557D" w:rsidRDefault="00A8557D" w:rsidP="005E6136">
            <w:pPr>
              <w:jc w:val="left"/>
              <w:rPr>
                <w:szCs w:val="21"/>
              </w:rPr>
            </w:pPr>
          </w:p>
          <w:p w:rsidR="00A8557D" w:rsidRDefault="00A8557D" w:rsidP="005E6136">
            <w:pPr>
              <w:jc w:val="left"/>
              <w:rPr>
                <w:szCs w:val="21"/>
              </w:rPr>
            </w:pPr>
          </w:p>
          <w:p w:rsidR="00243E4A" w:rsidRDefault="00243E4A" w:rsidP="005E6136">
            <w:pPr>
              <w:jc w:val="left"/>
              <w:rPr>
                <w:szCs w:val="21"/>
              </w:rPr>
            </w:pPr>
          </w:p>
          <w:p w:rsidR="00A8557D" w:rsidRDefault="00A8557D" w:rsidP="005E6136">
            <w:pPr>
              <w:jc w:val="left"/>
              <w:rPr>
                <w:szCs w:val="21"/>
              </w:rPr>
            </w:pPr>
          </w:p>
          <w:p w:rsidR="00A8557D" w:rsidRDefault="00A8557D" w:rsidP="005E6136">
            <w:pPr>
              <w:jc w:val="left"/>
              <w:rPr>
                <w:szCs w:val="21"/>
              </w:rPr>
            </w:pPr>
          </w:p>
          <w:p w:rsidR="00A8557D" w:rsidRDefault="00A8557D" w:rsidP="005E6136">
            <w:pPr>
              <w:jc w:val="left"/>
              <w:rPr>
                <w:szCs w:val="21"/>
              </w:rPr>
            </w:pPr>
          </w:p>
          <w:p w:rsidR="00A8557D" w:rsidRDefault="00A8557D" w:rsidP="005E6136">
            <w:pPr>
              <w:jc w:val="left"/>
              <w:rPr>
                <w:szCs w:val="21"/>
              </w:rPr>
            </w:pPr>
          </w:p>
          <w:p w:rsidR="00A8557D" w:rsidRDefault="00A8557D" w:rsidP="005E6136">
            <w:pPr>
              <w:jc w:val="left"/>
              <w:rPr>
                <w:szCs w:val="21"/>
              </w:rPr>
            </w:pPr>
          </w:p>
        </w:tc>
        <w:tc>
          <w:tcPr>
            <w:tcW w:w="1088" w:type="dxa"/>
          </w:tcPr>
          <w:p w:rsidR="00D01007" w:rsidRDefault="00D01007"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r>
              <w:rPr>
                <w:rFonts w:hint="eastAsia"/>
                <w:szCs w:val="21"/>
              </w:rPr>
              <w:t>発問を交えながら授業をすすめる、わからなかったら適宜ヒントを与える、自分で考えることが大切。</w:t>
            </w: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BF586B" w:rsidP="005E6136">
            <w:pPr>
              <w:jc w:val="left"/>
              <w:rPr>
                <w:szCs w:val="21"/>
              </w:rPr>
            </w:pPr>
          </w:p>
          <w:p w:rsidR="00BF586B" w:rsidRDefault="008864A4" w:rsidP="005E6136">
            <w:pPr>
              <w:jc w:val="left"/>
              <w:rPr>
                <w:szCs w:val="21"/>
              </w:rPr>
            </w:pPr>
            <w:r>
              <w:rPr>
                <w:rFonts w:hint="eastAsia"/>
                <w:szCs w:val="21"/>
              </w:rPr>
              <w:t>発展的な内容のため理解が追い付かないかもしれないため、ゆっくり丁寧に話す。</w:t>
            </w:r>
          </w:p>
        </w:tc>
      </w:tr>
    </w:tbl>
    <w:p w:rsidR="00442F06" w:rsidRDefault="00442F06" w:rsidP="000D33AD">
      <w:pPr>
        <w:jc w:val="left"/>
        <w:rPr>
          <w:szCs w:val="21"/>
        </w:rPr>
      </w:pPr>
    </w:p>
    <w:p w:rsidR="00684750" w:rsidRDefault="00684750" w:rsidP="000D33AD">
      <w:pPr>
        <w:jc w:val="left"/>
        <w:rPr>
          <w:szCs w:val="21"/>
        </w:rPr>
      </w:pPr>
      <w:r>
        <w:rPr>
          <w:rFonts w:hint="eastAsia"/>
          <w:szCs w:val="21"/>
        </w:rPr>
        <w:t>板書の計画</w:t>
      </w:r>
    </w:p>
    <w:p w:rsidR="00684750" w:rsidRDefault="00684750" w:rsidP="000D33AD">
      <w:pPr>
        <w:jc w:val="left"/>
        <w:rPr>
          <w:szCs w:val="21"/>
        </w:rPr>
      </w:pPr>
    </w:p>
    <w:p w:rsidR="00C14F0B" w:rsidRDefault="00684750" w:rsidP="000D33AD">
      <w:pPr>
        <w:jc w:val="left"/>
        <w:rPr>
          <w:szCs w:val="21"/>
        </w:rPr>
      </w:pPr>
      <w:r>
        <w:rPr>
          <w:noProof/>
          <w:szCs w:val="21"/>
        </w:rPr>
        <w:drawing>
          <wp:inline distT="0" distB="0" distL="0" distR="0">
            <wp:extent cx="6262777" cy="1742535"/>
            <wp:effectExtent l="0" t="0" r="5080" b="0"/>
            <wp:docPr id="1" name="図 1" descr="C:\Users\gaku\AppData\Local\Microsoft\Windows\INetCache\IE\GRVCHMDK\140485879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ku\AppData\Local\Microsoft\Windows\INetCache\IE\GRVCHMDK\140485879198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688" t="38175" r="9795" b="37153"/>
                    <a:stretch/>
                  </pic:blipFill>
                  <pic:spPr bwMode="auto">
                    <a:xfrm>
                      <a:off x="0" y="0"/>
                      <a:ext cx="6272105" cy="1745130"/>
                    </a:xfrm>
                    <a:prstGeom prst="rect">
                      <a:avLst/>
                    </a:prstGeom>
                    <a:noFill/>
                    <a:ln>
                      <a:noFill/>
                    </a:ln>
                    <a:extLst>
                      <a:ext uri="{53640926-AAD7-44D8-BBD7-CCE9431645EC}">
                        <a14:shadowObscured xmlns:a14="http://schemas.microsoft.com/office/drawing/2010/main"/>
                      </a:ext>
                    </a:extLst>
                  </pic:spPr>
                </pic:pic>
              </a:graphicData>
            </a:graphic>
          </wp:inline>
        </w:drawing>
      </w:r>
    </w:p>
    <w:p w:rsidR="00C14F0B" w:rsidRPr="00C14F0B" w:rsidRDefault="00C14F0B" w:rsidP="00C14F0B">
      <w:pPr>
        <w:rPr>
          <w:szCs w:val="21"/>
        </w:rPr>
      </w:pPr>
    </w:p>
    <w:p w:rsidR="00C14F0B" w:rsidRDefault="00C14F0B" w:rsidP="00C14F0B">
      <w:pPr>
        <w:rPr>
          <w:szCs w:val="21"/>
        </w:rPr>
      </w:pPr>
    </w:p>
    <w:p w:rsidR="00684750" w:rsidRPr="00C14F0B" w:rsidRDefault="00C14F0B" w:rsidP="00C14F0B">
      <w:pPr>
        <w:tabs>
          <w:tab w:val="left" w:pos="4972"/>
        </w:tabs>
        <w:rPr>
          <w:szCs w:val="21"/>
        </w:rPr>
      </w:pPr>
      <w:r>
        <w:rPr>
          <w:szCs w:val="21"/>
        </w:rPr>
        <w:tab/>
      </w:r>
    </w:p>
    <w:sectPr w:rsidR="00684750" w:rsidRPr="00C14F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3A" w:rsidRDefault="0061033A" w:rsidP="00966147">
      <w:r>
        <w:separator/>
      </w:r>
    </w:p>
  </w:endnote>
  <w:endnote w:type="continuationSeparator" w:id="0">
    <w:p w:rsidR="0061033A" w:rsidRDefault="0061033A" w:rsidP="0096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3A" w:rsidRDefault="0061033A" w:rsidP="00966147">
      <w:r>
        <w:separator/>
      </w:r>
    </w:p>
  </w:footnote>
  <w:footnote w:type="continuationSeparator" w:id="0">
    <w:p w:rsidR="0061033A" w:rsidRDefault="0061033A" w:rsidP="00966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CA"/>
    <w:rsid w:val="000D33AD"/>
    <w:rsid w:val="000F3CC0"/>
    <w:rsid w:val="001429D0"/>
    <w:rsid w:val="001F4BB9"/>
    <w:rsid w:val="00216952"/>
    <w:rsid w:val="00243E4A"/>
    <w:rsid w:val="002511CF"/>
    <w:rsid w:val="002D76A9"/>
    <w:rsid w:val="00420BEE"/>
    <w:rsid w:val="00442F06"/>
    <w:rsid w:val="004742A5"/>
    <w:rsid w:val="00596003"/>
    <w:rsid w:val="005E6136"/>
    <w:rsid w:val="0061033A"/>
    <w:rsid w:val="006207B8"/>
    <w:rsid w:val="00684750"/>
    <w:rsid w:val="006B3B31"/>
    <w:rsid w:val="0079142A"/>
    <w:rsid w:val="00807D2E"/>
    <w:rsid w:val="008577A8"/>
    <w:rsid w:val="008864A4"/>
    <w:rsid w:val="00966147"/>
    <w:rsid w:val="009D4BAD"/>
    <w:rsid w:val="00A848ED"/>
    <w:rsid w:val="00A8557D"/>
    <w:rsid w:val="00A920FE"/>
    <w:rsid w:val="00AD2C41"/>
    <w:rsid w:val="00B249E8"/>
    <w:rsid w:val="00B75520"/>
    <w:rsid w:val="00BF586B"/>
    <w:rsid w:val="00C14F03"/>
    <w:rsid w:val="00C14F0B"/>
    <w:rsid w:val="00D01007"/>
    <w:rsid w:val="00D659D3"/>
    <w:rsid w:val="00DF16C3"/>
    <w:rsid w:val="00F040CA"/>
    <w:rsid w:val="00F40A6C"/>
    <w:rsid w:val="00F93F9A"/>
    <w:rsid w:val="00FD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47"/>
    <w:pPr>
      <w:tabs>
        <w:tab w:val="center" w:pos="4252"/>
        <w:tab w:val="right" w:pos="8504"/>
      </w:tabs>
      <w:snapToGrid w:val="0"/>
    </w:pPr>
  </w:style>
  <w:style w:type="character" w:customStyle="1" w:styleId="a4">
    <w:name w:val="ヘッダー (文字)"/>
    <w:basedOn w:val="a0"/>
    <w:link w:val="a3"/>
    <w:uiPriority w:val="99"/>
    <w:rsid w:val="00966147"/>
  </w:style>
  <w:style w:type="paragraph" w:styleId="a5">
    <w:name w:val="footer"/>
    <w:basedOn w:val="a"/>
    <w:link w:val="a6"/>
    <w:uiPriority w:val="99"/>
    <w:unhideWhenUsed/>
    <w:rsid w:val="00966147"/>
    <w:pPr>
      <w:tabs>
        <w:tab w:val="center" w:pos="4252"/>
        <w:tab w:val="right" w:pos="8504"/>
      </w:tabs>
      <w:snapToGrid w:val="0"/>
    </w:pPr>
  </w:style>
  <w:style w:type="character" w:customStyle="1" w:styleId="a6">
    <w:name w:val="フッター (文字)"/>
    <w:basedOn w:val="a0"/>
    <w:link w:val="a5"/>
    <w:uiPriority w:val="99"/>
    <w:rsid w:val="00966147"/>
  </w:style>
  <w:style w:type="table" w:styleId="a7">
    <w:name w:val="Table Grid"/>
    <w:basedOn w:val="a1"/>
    <w:uiPriority w:val="59"/>
    <w:rsid w:val="0080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4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47"/>
    <w:pPr>
      <w:tabs>
        <w:tab w:val="center" w:pos="4252"/>
        <w:tab w:val="right" w:pos="8504"/>
      </w:tabs>
      <w:snapToGrid w:val="0"/>
    </w:pPr>
  </w:style>
  <w:style w:type="character" w:customStyle="1" w:styleId="a4">
    <w:name w:val="ヘッダー (文字)"/>
    <w:basedOn w:val="a0"/>
    <w:link w:val="a3"/>
    <w:uiPriority w:val="99"/>
    <w:rsid w:val="00966147"/>
  </w:style>
  <w:style w:type="paragraph" w:styleId="a5">
    <w:name w:val="footer"/>
    <w:basedOn w:val="a"/>
    <w:link w:val="a6"/>
    <w:uiPriority w:val="99"/>
    <w:unhideWhenUsed/>
    <w:rsid w:val="00966147"/>
    <w:pPr>
      <w:tabs>
        <w:tab w:val="center" w:pos="4252"/>
        <w:tab w:val="right" w:pos="8504"/>
      </w:tabs>
      <w:snapToGrid w:val="0"/>
    </w:pPr>
  </w:style>
  <w:style w:type="character" w:customStyle="1" w:styleId="a6">
    <w:name w:val="フッター (文字)"/>
    <w:basedOn w:val="a0"/>
    <w:link w:val="a5"/>
    <w:uiPriority w:val="99"/>
    <w:rsid w:val="00966147"/>
  </w:style>
  <w:style w:type="table" w:styleId="a7">
    <w:name w:val="Table Grid"/>
    <w:basedOn w:val="a1"/>
    <w:uiPriority w:val="59"/>
    <w:rsid w:val="0080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4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c:creator>
  <cp:lastModifiedBy>yk</cp:lastModifiedBy>
  <cp:revision>2</cp:revision>
  <dcterms:created xsi:type="dcterms:W3CDTF">2014-07-09T04:27:00Z</dcterms:created>
  <dcterms:modified xsi:type="dcterms:W3CDTF">2014-07-09T04:27:00Z</dcterms:modified>
</cp:coreProperties>
</file>