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BB" w:rsidRPr="00F614CD" w:rsidRDefault="00F614CD" w:rsidP="00920BBB">
      <w:pPr>
        <w:jc w:val="center"/>
        <w:rPr>
          <w:sz w:val="28"/>
          <w:szCs w:val="28"/>
        </w:rPr>
      </w:pPr>
      <w:r w:rsidRPr="00F614CD">
        <w:rPr>
          <w:rFonts w:hint="eastAsia"/>
          <w:sz w:val="28"/>
          <w:szCs w:val="28"/>
        </w:rPr>
        <w:t>中学校理科学習指導案</w:t>
      </w:r>
      <w:bookmarkStart w:id="0" w:name="_GoBack"/>
      <w:bookmarkEnd w:id="0"/>
    </w:p>
    <w:p w:rsidR="00920BBB" w:rsidRDefault="00920BBB" w:rsidP="00920BBB">
      <w:pPr>
        <w:wordWrap w:val="0"/>
        <w:jc w:val="right"/>
        <w:rPr>
          <w:szCs w:val="21"/>
        </w:rPr>
      </w:pPr>
      <w:r>
        <w:rPr>
          <w:rFonts w:hint="eastAsia"/>
          <w:szCs w:val="21"/>
        </w:rPr>
        <w:t>指導者：</w:t>
      </w:r>
      <w:r>
        <w:rPr>
          <w:rFonts w:hint="eastAsia"/>
          <w:szCs w:val="21"/>
        </w:rPr>
        <w:t>3</w:t>
      </w:r>
      <w:r>
        <w:rPr>
          <w:rFonts w:hint="eastAsia"/>
          <w:szCs w:val="21"/>
        </w:rPr>
        <w:t>班　植村恭子　松浦有里　米田真子</w:t>
      </w:r>
    </w:p>
    <w:p w:rsidR="00920BBB" w:rsidRDefault="00920BBB" w:rsidP="00920BBB">
      <w:pPr>
        <w:jc w:val="right"/>
        <w:rPr>
          <w:szCs w:val="21"/>
        </w:rPr>
      </w:pPr>
      <w:r>
        <w:rPr>
          <w:rFonts w:hint="eastAsia"/>
          <w:szCs w:val="21"/>
        </w:rPr>
        <w:t>指導教官　川村康文</w:t>
      </w:r>
    </w:p>
    <w:p w:rsidR="00920BBB" w:rsidRDefault="00920BBB" w:rsidP="00920BBB">
      <w:pPr>
        <w:jc w:val="left"/>
        <w:rPr>
          <w:szCs w:val="21"/>
        </w:rPr>
      </w:pPr>
      <w:r>
        <w:rPr>
          <w:rFonts w:hint="eastAsia"/>
          <w:szCs w:val="21"/>
        </w:rPr>
        <w:t>対象</w:t>
      </w:r>
      <w:r w:rsidR="00BD1C06">
        <w:rPr>
          <w:rFonts w:hint="eastAsia"/>
          <w:szCs w:val="21"/>
        </w:rPr>
        <w:t>：理科教育法Ⅲ受講者</w:t>
      </w:r>
    </w:p>
    <w:p w:rsidR="00BD1C06" w:rsidRDefault="00812F0D" w:rsidP="00920BBB">
      <w:pPr>
        <w:jc w:val="left"/>
        <w:rPr>
          <w:szCs w:val="21"/>
        </w:rPr>
      </w:pPr>
      <w:r>
        <w:rPr>
          <w:rFonts w:hint="eastAsia"/>
          <w:szCs w:val="21"/>
        </w:rPr>
        <w:t xml:space="preserve">　　　ただし</w:t>
      </w:r>
      <w:r w:rsidR="00BD1C06">
        <w:rPr>
          <w:rFonts w:hint="eastAsia"/>
          <w:szCs w:val="21"/>
        </w:rPr>
        <w:t>、中学</w:t>
      </w:r>
      <w:r>
        <w:rPr>
          <w:rFonts w:hint="eastAsia"/>
          <w:szCs w:val="21"/>
        </w:rPr>
        <w:t>3</w:t>
      </w:r>
      <w:r w:rsidR="00BD1C06">
        <w:rPr>
          <w:rFonts w:hint="eastAsia"/>
          <w:szCs w:val="21"/>
        </w:rPr>
        <w:t>年生で酸・アルカリを既習済みとする。</w:t>
      </w:r>
    </w:p>
    <w:p w:rsidR="00BD1C06" w:rsidRPr="00920BBB" w:rsidRDefault="00BD1C06" w:rsidP="00920BBB">
      <w:pPr>
        <w:jc w:val="left"/>
        <w:rPr>
          <w:szCs w:val="21"/>
        </w:rPr>
      </w:pPr>
      <w:r>
        <w:rPr>
          <w:rFonts w:hint="eastAsia"/>
          <w:szCs w:val="21"/>
        </w:rPr>
        <w:t>日時：平成</w:t>
      </w:r>
      <w:r>
        <w:rPr>
          <w:rFonts w:hint="eastAsia"/>
          <w:szCs w:val="21"/>
        </w:rPr>
        <w:t>27</w:t>
      </w:r>
      <w:r>
        <w:rPr>
          <w:rFonts w:hint="eastAsia"/>
          <w:szCs w:val="21"/>
        </w:rPr>
        <w:t>年</w:t>
      </w:r>
      <w:r>
        <w:rPr>
          <w:rFonts w:hint="eastAsia"/>
          <w:szCs w:val="21"/>
        </w:rPr>
        <w:t>6</w:t>
      </w:r>
      <w:r>
        <w:rPr>
          <w:rFonts w:hint="eastAsia"/>
          <w:szCs w:val="21"/>
        </w:rPr>
        <w:t>月</w:t>
      </w:r>
      <w:r>
        <w:rPr>
          <w:rFonts w:hint="eastAsia"/>
          <w:szCs w:val="21"/>
        </w:rPr>
        <w:t>13</w:t>
      </w:r>
      <w:r>
        <w:rPr>
          <w:rFonts w:hint="eastAsia"/>
          <w:szCs w:val="21"/>
        </w:rPr>
        <w:t xml:space="preserve">日（土）　</w:t>
      </w:r>
      <w:r>
        <w:rPr>
          <w:rFonts w:hint="eastAsia"/>
          <w:szCs w:val="21"/>
        </w:rPr>
        <w:t>5</w:t>
      </w:r>
      <w:r>
        <w:rPr>
          <w:rFonts w:hint="eastAsia"/>
          <w:szCs w:val="21"/>
        </w:rPr>
        <w:t>コース目</w:t>
      </w:r>
    </w:p>
    <w:p w:rsidR="00920BBB" w:rsidRPr="00BD1C06" w:rsidRDefault="00BD1C06" w:rsidP="00D537CF">
      <w:r>
        <w:rPr>
          <w:rFonts w:hint="eastAsia"/>
        </w:rPr>
        <w:t>場所：第</w:t>
      </w:r>
      <w:r>
        <w:rPr>
          <w:rFonts w:hint="eastAsia"/>
        </w:rPr>
        <w:t>4</w:t>
      </w:r>
      <w:r>
        <w:rPr>
          <w:rFonts w:hint="eastAsia"/>
        </w:rPr>
        <w:t>講義室</w:t>
      </w:r>
    </w:p>
    <w:p w:rsidR="00920BBB" w:rsidRDefault="00920BBB" w:rsidP="00920BBB">
      <w:pPr>
        <w:jc w:val="center"/>
      </w:pPr>
    </w:p>
    <w:p w:rsidR="00230AE8" w:rsidRDefault="00D537CF" w:rsidP="00D537CF">
      <w:pPr>
        <w:pStyle w:val="a3"/>
        <w:numPr>
          <w:ilvl w:val="0"/>
          <w:numId w:val="1"/>
        </w:numPr>
        <w:ind w:leftChars="0"/>
      </w:pPr>
      <w:r>
        <w:rPr>
          <w:rFonts w:hint="eastAsia"/>
        </w:rPr>
        <w:t>本時の単元名</w:t>
      </w:r>
    </w:p>
    <w:p w:rsidR="00D537CF" w:rsidRDefault="00D537CF" w:rsidP="00D537CF">
      <w:pPr>
        <w:ind w:left="360"/>
      </w:pPr>
      <w:r>
        <w:rPr>
          <w:rFonts w:hint="eastAsia"/>
        </w:rPr>
        <w:t>酸・アルカリとイオン</w:t>
      </w:r>
    </w:p>
    <w:p w:rsidR="00812F0D" w:rsidRDefault="00812F0D" w:rsidP="00D537CF">
      <w:pPr>
        <w:ind w:left="360"/>
      </w:pPr>
    </w:p>
    <w:p w:rsidR="00077278" w:rsidRDefault="00D537CF" w:rsidP="00163573">
      <w:pPr>
        <w:pStyle w:val="a3"/>
        <w:numPr>
          <w:ilvl w:val="0"/>
          <w:numId w:val="1"/>
        </w:numPr>
        <w:ind w:leftChars="0"/>
      </w:pPr>
      <w:r>
        <w:rPr>
          <w:rFonts w:hint="eastAsia"/>
        </w:rPr>
        <w:t>本時の教材観</w:t>
      </w:r>
    </w:p>
    <w:p w:rsidR="00FD71BB" w:rsidRDefault="00FD71BB" w:rsidP="00163573">
      <w:pPr>
        <w:ind w:firstLineChars="100" w:firstLine="210"/>
      </w:pPr>
      <w:r>
        <w:rPr>
          <w:rFonts w:hint="eastAsia"/>
        </w:rPr>
        <w:t>前時は、酸性やアルカリ性の水溶液の性質の違いと、イオンとの関係について学習した。本時は、</w:t>
      </w:r>
      <w:r w:rsidR="00163573">
        <w:rPr>
          <w:rFonts w:hint="eastAsia"/>
        </w:rPr>
        <w:t>酸・アルカリについての実験・観察を行い、結果を分析して解釈し</w:t>
      </w:r>
      <w:r>
        <w:rPr>
          <w:rFonts w:hint="eastAsia"/>
        </w:rPr>
        <w:t>、</w:t>
      </w:r>
      <w:r>
        <w:rPr>
          <w:rFonts w:hint="eastAsia"/>
        </w:rPr>
        <w:t>2</w:t>
      </w:r>
      <w:r w:rsidR="00163573">
        <w:rPr>
          <w:rFonts w:hint="eastAsia"/>
        </w:rPr>
        <w:t>年時に学習した炭酸水素ナトリウムの分解の内容とも絡めて、イオンのモデルと関連付けてみる微視的な見方や考え方を養うことが主なねらいである</w:t>
      </w:r>
      <w:r>
        <w:rPr>
          <w:rFonts w:hint="eastAsia"/>
        </w:rPr>
        <w:t>。</w:t>
      </w:r>
    </w:p>
    <w:p w:rsidR="00163573" w:rsidRDefault="00163573" w:rsidP="00163573"/>
    <w:p w:rsidR="00163573" w:rsidRDefault="0010659D" w:rsidP="00163573">
      <w:pPr>
        <w:pStyle w:val="a3"/>
        <w:numPr>
          <w:ilvl w:val="0"/>
          <w:numId w:val="1"/>
        </w:numPr>
        <w:ind w:leftChars="0"/>
      </w:pPr>
      <w:r>
        <w:rPr>
          <w:rFonts w:hint="eastAsia"/>
        </w:rPr>
        <w:t>本時の</w:t>
      </w:r>
      <w:r w:rsidR="00163573">
        <w:rPr>
          <w:rFonts w:hint="eastAsia"/>
        </w:rPr>
        <w:t>生徒観</w:t>
      </w:r>
    </w:p>
    <w:p w:rsidR="00163573" w:rsidRDefault="00163573" w:rsidP="00163573">
      <w:pPr>
        <w:ind w:left="360"/>
      </w:pPr>
      <w:r>
        <w:rPr>
          <w:rFonts w:hint="eastAsia"/>
        </w:rPr>
        <w:t>生徒は、これまで、</w:t>
      </w:r>
      <w:r w:rsidR="003C6383">
        <w:rPr>
          <w:rFonts w:hint="eastAsia"/>
        </w:rPr>
        <w:t>酸・</w:t>
      </w:r>
      <w:r w:rsidR="00812F0D">
        <w:rPr>
          <w:rFonts w:hint="eastAsia"/>
        </w:rPr>
        <w:t>アルカリとイオンとの関係について学習してきており、化学反応をイオン反応</w:t>
      </w:r>
      <w:r w:rsidR="003C6383">
        <w:rPr>
          <w:rFonts w:hint="eastAsia"/>
        </w:rPr>
        <w:t>式であらわすこと</w:t>
      </w:r>
      <w:r w:rsidR="0010659D">
        <w:rPr>
          <w:rFonts w:hint="eastAsia"/>
        </w:rPr>
        <w:t>も大半の生徒ができるようになってきてはいるが、その現象を実際に目に見える形で提示されたことが未だないため、理解が十分であるとは思えない。</w:t>
      </w:r>
    </w:p>
    <w:p w:rsidR="0010659D" w:rsidRDefault="009A09A4" w:rsidP="00163573">
      <w:pPr>
        <w:ind w:left="360"/>
      </w:pPr>
      <w:r>
        <w:rPr>
          <w:rFonts w:hint="eastAsia"/>
        </w:rPr>
        <w:t>進学校であり、</w:t>
      </w:r>
      <w:r w:rsidR="0010659D">
        <w:rPr>
          <w:rFonts w:hint="eastAsia"/>
        </w:rPr>
        <w:t>化学反応による視覚的な変化に対する興味・関心は高く、感動を持って学んでいる。</w:t>
      </w:r>
    </w:p>
    <w:p w:rsidR="0010659D" w:rsidRDefault="0010659D" w:rsidP="00163573">
      <w:pPr>
        <w:ind w:left="360"/>
      </w:pPr>
      <w:r>
        <w:rPr>
          <w:rFonts w:hint="eastAsia"/>
        </w:rPr>
        <w:t>クラス全体として学習意欲が高く、とりわけ６班の生徒は積極的に発言をする姿が見られる。</w:t>
      </w:r>
    </w:p>
    <w:p w:rsidR="00812F0D" w:rsidRDefault="00812F0D" w:rsidP="00163573">
      <w:pPr>
        <w:ind w:left="360"/>
      </w:pPr>
    </w:p>
    <w:p w:rsidR="009A09A4" w:rsidRDefault="009A09A4" w:rsidP="009A09A4">
      <w:pPr>
        <w:pStyle w:val="a3"/>
        <w:numPr>
          <w:ilvl w:val="0"/>
          <w:numId w:val="1"/>
        </w:numPr>
        <w:ind w:leftChars="0"/>
      </w:pPr>
      <w:r>
        <w:rPr>
          <w:rFonts w:hint="eastAsia"/>
        </w:rPr>
        <w:t>本時の指導観</w:t>
      </w:r>
    </w:p>
    <w:p w:rsidR="009A09A4" w:rsidRDefault="009A09A4" w:rsidP="009A09A4">
      <w:pPr>
        <w:pStyle w:val="a3"/>
        <w:ind w:leftChars="0" w:left="360"/>
      </w:pPr>
      <w:r>
        <w:rPr>
          <w:rFonts w:hint="eastAsia"/>
        </w:rPr>
        <w:t>ここではまず、</w:t>
      </w:r>
      <w:r w:rsidR="00634641">
        <w:rPr>
          <w:rFonts w:hint="eastAsia"/>
        </w:rPr>
        <w:t>炭酸ナトリウムの分解の復習の内容および酸性・アルカリ性の性質を、実験により</w:t>
      </w:r>
      <w:r w:rsidR="00812F0D">
        <w:rPr>
          <w:rFonts w:hint="eastAsia"/>
        </w:rPr>
        <w:t>視覚的に理解することができるように指導したい。つまり化学式やイオン反応</w:t>
      </w:r>
      <w:r w:rsidR="00634641">
        <w:rPr>
          <w:rFonts w:hint="eastAsia"/>
        </w:rPr>
        <w:t>式を教え、生徒に覚えさせるだけではなく、生徒自身が自ら考えるような授業を展開したい。</w:t>
      </w:r>
    </w:p>
    <w:p w:rsidR="00634641" w:rsidRDefault="00634641" w:rsidP="009A09A4">
      <w:pPr>
        <w:pStyle w:val="a3"/>
        <w:ind w:leftChars="0" w:left="360"/>
      </w:pPr>
      <w:r>
        <w:rPr>
          <w:rFonts w:hint="eastAsia"/>
        </w:rPr>
        <w:t>具体的に次のように授業を展開する。</w:t>
      </w:r>
    </w:p>
    <w:p w:rsidR="00634641" w:rsidRDefault="00B6378B" w:rsidP="009A09A4">
      <w:pPr>
        <w:pStyle w:val="a3"/>
        <w:ind w:leftChars="0" w:left="360"/>
      </w:pPr>
      <w:r>
        <w:rPr>
          <w:rFonts w:hint="eastAsia"/>
        </w:rPr>
        <w:t>まず</w:t>
      </w:r>
      <w:r w:rsidR="00634641">
        <w:rPr>
          <w:rFonts w:hint="eastAsia"/>
        </w:rPr>
        <w:t>前時に学習した、酸・アルカリ</w:t>
      </w:r>
      <w:r>
        <w:rPr>
          <w:rFonts w:hint="eastAsia"/>
        </w:rPr>
        <w:t>の定義についての復習を行う。次に、中学</w:t>
      </w:r>
      <w:r>
        <w:rPr>
          <w:rFonts w:hint="eastAsia"/>
        </w:rPr>
        <w:t>2</w:t>
      </w:r>
      <w:r>
        <w:rPr>
          <w:rFonts w:hint="eastAsia"/>
        </w:rPr>
        <w:t>年時に学んだ炭酸水素ナトリウムがどのように分解したかを班で話し合って発表してもらう。</w:t>
      </w:r>
    </w:p>
    <w:p w:rsidR="00B6378B" w:rsidRDefault="00B6378B" w:rsidP="009A09A4">
      <w:pPr>
        <w:pStyle w:val="a3"/>
        <w:ind w:leftChars="0" w:left="360"/>
      </w:pPr>
      <w:r>
        <w:rPr>
          <w:rFonts w:hint="eastAsia"/>
        </w:rPr>
        <w:lastRenderedPageBreak/>
        <w:t>この後に、小麦粉に重曹を加えたものと加えなかったものを用意し</w:t>
      </w:r>
      <w:r w:rsidR="002B69C8">
        <w:rPr>
          <w:rFonts w:hint="eastAsia"/>
        </w:rPr>
        <w:t>焼いて</w:t>
      </w:r>
      <w:r>
        <w:rPr>
          <w:rFonts w:hint="eastAsia"/>
        </w:rPr>
        <w:t>、対照実験を行い、重曹である炭酸水素ナトリウムの分解について生徒たちが考えたものが正しかったのかの確認をする。</w:t>
      </w:r>
      <w:r w:rsidR="002B69C8">
        <w:rPr>
          <w:rFonts w:hint="eastAsia"/>
        </w:rPr>
        <w:t>さらに、小麦粉に重曹と紫イモ粉を加えて焼く実験を行う。焼いている際に、これにレモン汁をかけるとどのような色の変化が起こるかを班で考えてもらう。実験を行い、どのような変化が起きたかを説明する。</w:t>
      </w:r>
    </w:p>
    <w:p w:rsidR="002B69C8" w:rsidRDefault="002B69C8" w:rsidP="009A09A4">
      <w:pPr>
        <w:pStyle w:val="a3"/>
        <w:ind w:leftChars="0" w:left="360"/>
      </w:pPr>
      <w:r>
        <w:rPr>
          <w:rFonts w:hint="eastAsia"/>
        </w:rPr>
        <w:t>実験では、炭酸水素ナトリウムが重曹であること、また紫イモ粉を加えたものはアルカリ性になっていることを生徒に理解してもらうように導く。</w:t>
      </w:r>
    </w:p>
    <w:p w:rsidR="007368DB" w:rsidRDefault="007368DB" w:rsidP="009A09A4">
      <w:pPr>
        <w:pStyle w:val="a3"/>
        <w:ind w:leftChars="0" w:left="360"/>
      </w:pPr>
    </w:p>
    <w:p w:rsidR="007368DB" w:rsidRDefault="007368DB" w:rsidP="007368DB">
      <w:pPr>
        <w:pStyle w:val="a3"/>
        <w:numPr>
          <w:ilvl w:val="0"/>
          <w:numId w:val="1"/>
        </w:numPr>
        <w:ind w:leftChars="0"/>
      </w:pPr>
      <w:r>
        <w:rPr>
          <w:rFonts w:hint="eastAsia"/>
        </w:rPr>
        <w:t>本時の目標</w:t>
      </w:r>
    </w:p>
    <w:p w:rsidR="007368DB" w:rsidRDefault="007368DB" w:rsidP="007368DB">
      <w:pPr>
        <w:ind w:left="360"/>
      </w:pPr>
      <w:r>
        <w:rPr>
          <w:rFonts w:hint="eastAsia"/>
        </w:rPr>
        <w:t>・炭酸水素ナトリウムが分解する化学反応式を書くことができる。（知識・理解）</w:t>
      </w:r>
    </w:p>
    <w:p w:rsidR="007368DB" w:rsidRDefault="00812F0D" w:rsidP="007368DB">
      <w:pPr>
        <w:ind w:left="360"/>
      </w:pPr>
      <w:r>
        <w:rPr>
          <w:rFonts w:hint="eastAsia"/>
        </w:rPr>
        <w:t>・炭酸水素ナトリウムおよび炭酸ナトリウムをイオン反応</w:t>
      </w:r>
      <w:r w:rsidR="007368DB">
        <w:rPr>
          <w:rFonts w:hint="eastAsia"/>
        </w:rPr>
        <w:t>式で表すことができる。（知識・理解）</w:t>
      </w:r>
    </w:p>
    <w:p w:rsidR="00BF171D" w:rsidRDefault="007368DB" w:rsidP="00BF171D">
      <w:pPr>
        <w:ind w:left="360"/>
      </w:pPr>
      <w:r>
        <w:rPr>
          <w:rFonts w:hint="eastAsia"/>
        </w:rPr>
        <w:t>・</w:t>
      </w:r>
      <w:r w:rsidR="00351DEB">
        <w:rPr>
          <w:rFonts w:hint="eastAsia"/>
        </w:rPr>
        <w:t>色の変化から、酸・アルカリが電離を通して変化したことを考察・説明できる。（知識・理解および思考）</w:t>
      </w:r>
    </w:p>
    <w:p w:rsidR="007368DB" w:rsidRDefault="007368DB" w:rsidP="007368DB">
      <w:pPr>
        <w:ind w:left="360"/>
      </w:pPr>
      <w:r>
        <w:rPr>
          <w:rFonts w:hint="eastAsia"/>
        </w:rPr>
        <w:t>・自ら実験の意味を考えて実験に積極的に参加できる。（関心・意欲・態度および思考・判断）</w:t>
      </w:r>
    </w:p>
    <w:p w:rsidR="007368DB" w:rsidRDefault="007368DB" w:rsidP="007368DB">
      <w:pPr>
        <w:ind w:left="360"/>
      </w:pPr>
      <w:r>
        <w:rPr>
          <w:rFonts w:hint="eastAsia"/>
        </w:rPr>
        <w:t>・観察した事象を解析し、その原因を説明することができる。（関心・意欲・態度および思考・判断）</w:t>
      </w:r>
    </w:p>
    <w:p w:rsidR="007368DB" w:rsidRPr="007368DB" w:rsidRDefault="007368DB" w:rsidP="007368DB">
      <w:pPr>
        <w:ind w:left="360"/>
      </w:pPr>
    </w:p>
    <w:p w:rsidR="00F672DE" w:rsidRDefault="0087307A" w:rsidP="00F672DE">
      <w:pPr>
        <w:pStyle w:val="a3"/>
        <w:numPr>
          <w:ilvl w:val="0"/>
          <w:numId w:val="1"/>
        </w:numPr>
        <w:ind w:leftChars="0"/>
      </w:pPr>
      <w:r>
        <w:rPr>
          <w:rFonts w:hint="eastAsia"/>
        </w:rPr>
        <w:t>本時</w:t>
      </w:r>
      <w:r w:rsidR="00F672DE">
        <w:rPr>
          <w:rFonts w:hint="eastAsia"/>
        </w:rPr>
        <w:t>の準備物（演示実験）</w:t>
      </w:r>
    </w:p>
    <w:p w:rsidR="00F672DE" w:rsidRDefault="00F672DE" w:rsidP="00F672DE">
      <w:pPr>
        <w:ind w:left="360"/>
      </w:pPr>
      <w:r>
        <w:rPr>
          <w:rFonts w:hint="eastAsia"/>
        </w:rPr>
        <w:t xml:space="preserve">小麦粉　ベーキングパウダー　水　紫イモ粉　ホットプレート　スプーン　</w:t>
      </w:r>
    </w:p>
    <w:p w:rsidR="00F672DE" w:rsidRDefault="00F672DE" w:rsidP="00F672DE">
      <w:pPr>
        <w:ind w:left="360"/>
      </w:pPr>
    </w:p>
    <w:p w:rsidR="00F672DE" w:rsidRPr="002B69C8" w:rsidRDefault="00F672DE" w:rsidP="00F672DE">
      <w:r>
        <w:rPr>
          <w:rFonts w:hint="eastAsia"/>
        </w:rPr>
        <w:t>7.</w:t>
      </w:r>
      <w:r>
        <w:rPr>
          <w:rFonts w:hint="eastAsia"/>
        </w:rPr>
        <w:t>本時の展開計画</w:t>
      </w:r>
    </w:p>
    <w:tbl>
      <w:tblPr>
        <w:tblW w:w="8560" w:type="dxa"/>
        <w:tblInd w:w="84" w:type="dxa"/>
        <w:tblCellMar>
          <w:left w:w="99" w:type="dxa"/>
          <w:right w:w="99" w:type="dxa"/>
        </w:tblCellMar>
        <w:tblLook w:val="04A0" w:firstRow="1" w:lastRow="0" w:firstColumn="1" w:lastColumn="0" w:noHBand="0" w:noVBand="1"/>
      </w:tblPr>
      <w:tblGrid>
        <w:gridCol w:w="1080"/>
        <w:gridCol w:w="1580"/>
        <w:gridCol w:w="1980"/>
        <w:gridCol w:w="2260"/>
        <w:gridCol w:w="1660"/>
      </w:tblGrid>
      <w:tr w:rsidR="00F43596" w:rsidRPr="00F43596" w:rsidTr="00F43596">
        <w:trPr>
          <w:trHeight w:val="270"/>
        </w:trPr>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段階</w:t>
            </w:r>
          </w:p>
        </w:tc>
        <w:tc>
          <w:tcPr>
            <w:tcW w:w="1580" w:type="dxa"/>
            <w:tcBorders>
              <w:top w:val="single" w:sz="8" w:space="0" w:color="auto"/>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学習内容</w:t>
            </w:r>
          </w:p>
        </w:tc>
        <w:tc>
          <w:tcPr>
            <w:tcW w:w="1980" w:type="dxa"/>
            <w:tcBorders>
              <w:top w:val="single" w:sz="8" w:space="0" w:color="auto"/>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教師の活動</w:t>
            </w:r>
          </w:p>
        </w:tc>
        <w:tc>
          <w:tcPr>
            <w:tcW w:w="2260" w:type="dxa"/>
            <w:tcBorders>
              <w:top w:val="single" w:sz="8" w:space="0" w:color="auto"/>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生徒の活動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留意点</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導入</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挨拶　</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挨拶</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10分</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出席確認</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返事する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前回の復習および本時の内容説明</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0C4A9A" w:rsidP="00F435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紫キャベツ水溶液の色の変化とp</w:t>
            </w:r>
            <w:r w:rsidR="00F43596" w:rsidRPr="00F43596">
              <w:rPr>
                <w:rFonts w:ascii="ＭＳ Ｐゴシック" w:eastAsia="ＭＳ Ｐゴシック" w:hAnsi="ＭＳ Ｐゴシック" w:cs="ＭＳ Ｐゴシック" w:hint="eastAsia"/>
                <w:color w:val="000000"/>
                <w:kern w:val="0"/>
                <w:sz w:val="22"/>
              </w:rPr>
              <w:t>Hとの関係</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展開Ⅰ</w:t>
            </w:r>
          </w:p>
        </w:tc>
        <w:tc>
          <w:tcPr>
            <w:tcW w:w="15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炭酸水素ナトリウムの分解</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発問</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予想される生徒の応答</w:t>
            </w:r>
          </w:p>
        </w:tc>
        <w:tc>
          <w:tcPr>
            <w:tcW w:w="1660" w:type="dxa"/>
            <w:vMerge w:val="restart"/>
            <w:tcBorders>
              <w:top w:val="nil"/>
              <w:left w:val="nil"/>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ホットケーキが膨らむ原因を炭酸水素ナトリウムと結びつけて考えて発言する</w:t>
            </w:r>
            <w:r w:rsidRPr="00F43596">
              <w:rPr>
                <w:rFonts w:ascii="ＭＳ Ｐゴシック" w:eastAsia="ＭＳ Ｐゴシック" w:hAnsi="ＭＳ Ｐゴシック" w:cs="ＭＳ Ｐゴシック" w:hint="eastAsia"/>
                <w:color w:val="000000"/>
                <w:kern w:val="0"/>
                <w:sz w:val="22"/>
              </w:rPr>
              <w:lastRenderedPageBreak/>
              <w:t>よう促す。（思・判）</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5分</w:t>
            </w:r>
          </w:p>
        </w:tc>
        <w:tc>
          <w:tcPr>
            <w:tcW w:w="15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「二年生のときに習ったと思いますが、ホットケーキはなぜ</w:t>
            </w:r>
            <w:r w:rsidRPr="00F43596">
              <w:rPr>
                <w:rFonts w:ascii="ＭＳ Ｐゴシック" w:eastAsia="ＭＳ Ｐゴシック" w:hAnsi="ＭＳ Ｐゴシック" w:cs="ＭＳ Ｐゴシック" w:hint="eastAsia"/>
                <w:color w:val="000000"/>
                <w:kern w:val="0"/>
                <w:sz w:val="22"/>
              </w:rPr>
              <w:lastRenderedPageBreak/>
              <w:t>ふくらみましたか。」</w:t>
            </w: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・ベーキングパウダーがはいっているから。</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・炭酸水素ナトリウムが分解されて、二酸化炭素が発生するから。</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生徒の発言を抽出し黒板に書く</w:t>
            </w: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展開Ⅱ</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演示実験</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発問</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予想される生徒の応答</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10分</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（実験をみせながら）</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・紫色になる。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「紫イモ粉のはいったホットケーキはどのような色になりますか。」</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・青色になる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・赤色になる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・緑色になる。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・黄色になる。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展開Ⅲ</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演示実験</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発問</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予想される生徒の応答</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5分</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「紫イモ粉入りホットケーキにレモン汁をかけるとどのような色になりますか。」</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・紫色になる。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・赤色になる。</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展開Ⅳ</w:t>
            </w:r>
          </w:p>
        </w:tc>
        <w:tc>
          <w:tcPr>
            <w:tcW w:w="15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炭酸ナトリウムの電離</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発問</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予想される生徒の応答</w:t>
            </w:r>
          </w:p>
        </w:tc>
        <w:tc>
          <w:tcPr>
            <w:tcW w:w="1660" w:type="dxa"/>
            <w:vMerge w:val="restart"/>
            <w:tcBorders>
              <w:top w:val="nil"/>
              <w:left w:val="nil"/>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授業の冒頭で説明した紫キャベツのpHの変化と関連付けて考えられるように、適宜補足、説明を行うよう留意。（関心・意欲・態度と表現）</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15分</w:t>
            </w:r>
          </w:p>
        </w:tc>
        <w:tc>
          <w:tcPr>
            <w:tcW w:w="15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まず、紫イモ粉の入ったホットケーキを焼くと緑色になりました。このことからホットケーキが最初どのような性質をもっていたと考えられますか。さらにそこにレモン汁をかけると赤みを帯びた桃色になりました。これはホット</w:t>
            </w:r>
            <w:r w:rsidRPr="00F43596">
              <w:rPr>
                <w:rFonts w:ascii="ＭＳ Ｐゴシック" w:eastAsia="ＭＳ Ｐゴシック" w:hAnsi="ＭＳ Ｐゴシック" w:cs="ＭＳ Ｐゴシック" w:hint="eastAsia"/>
                <w:color w:val="000000"/>
                <w:kern w:val="0"/>
                <w:sz w:val="22"/>
              </w:rPr>
              <w:lastRenderedPageBreak/>
              <w:t>ケーキにどのような変化が起きたといえるでしょうか。班で話し合ってみてください。」</w:t>
            </w: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・最初はアルカリ性だった。</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・レモン汁をかけると酸性に変化した。</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vMerge/>
            <w:tcBorders>
              <w:top w:val="nil"/>
              <w:left w:val="nil"/>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生徒の発言を抽出し黒板に書く</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F43596" w:rsidRPr="00F43596" w:rsidRDefault="00812F0D" w:rsidP="00F4359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重曹は水溶液中では電離し、それをイオン反応</w:t>
            </w:r>
            <w:r w:rsidR="00F43596" w:rsidRPr="00F43596">
              <w:rPr>
                <w:rFonts w:ascii="ＭＳ Ｐゴシック" w:eastAsia="ＭＳ Ｐゴシック" w:hAnsi="ＭＳ Ｐゴシック" w:cs="ＭＳ Ｐゴシック" w:hint="eastAsia"/>
                <w:color w:val="000000"/>
                <w:kern w:val="0"/>
                <w:sz w:val="22"/>
              </w:rPr>
              <w:t>式で表すと</w:t>
            </w:r>
            <w:r w:rsidR="000C4A9A">
              <w:rPr>
                <w:rFonts w:ascii="ＭＳ Ｐゴシック" w:eastAsia="ＭＳ Ｐゴシック" w:hAnsi="ＭＳ Ｐゴシック" w:cs="ＭＳ Ｐゴシック" w:hint="eastAsia"/>
                <w:color w:val="000000"/>
                <w:kern w:val="0"/>
                <w:sz w:val="22"/>
              </w:rPr>
              <w:t>NaHCO₃</w:t>
            </w:r>
            <w:r w:rsidR="00F43596" w:rsidRPr="00F43596">
              <w:rPr>
                <w:rFonts w:ascii="ＭＳ Ｐゴシック" w:eastAsia="ＭＳ Ｐゴシック" w:hAnsi="ＭＳ Ｐゴシック" w:cs="ＭＳ Ｐゴシック" w:hint="eastAsia"/>
                <w:color w:val="000000"/>
                <w:kern w:val="0"/>
                <w:sz w:val="22"/>
              </w:rPr>
              <w:t>⇔</w:t>
            </w:r>
            <w:r w:rsidR="000C4A9A">
              <w:rPr>
                <w:rFonts w:ascii="ＭＳ Ｐゴシック" w:eastAsia="ＭＳ Ｐゴシック" w:hAnsi="ＭＳ Ｐゴシック" w:cs="ＭＳ Ｐゴシック" w:hint="eastAsia"/>
                <w:color w:val="000000"/>
                <w:kern w:val="0"/>
                <w:sz w:val="22"/>
              </w:rPr>
              <w:t>Na⁺+ HCO₃⁻</w:t>
            </w:r>
            <w:r w:rsidR="00F43596" w:rsidRPr="00F43596">
              <w:rPr>
                <w:rFonts w:ascii="ＭＳ Ｐゴシック" w:eastAsia="ＭＳ Ｐゴシック" w:hAnsi="ＭＳ Ｐゴシック" w:cs="ＭＳ Ｐゴシック" w:hint="eastAsia"/>
                <w:color w:val="000000"/>
                <w:kern w:val="0"/>
                <w:sz w:val="22"/>
              </w:rPr>
              <w:t>のようになります。炭酸水素ナトリウムを加熱すると、</w:t>
            </w:r>
            <w:r w:rsidR="000C4A9A">
              <w:rPr>
                <w:rFonts w:ascii="ＭＳ Ｐゴシック" w:eastAsia="ＭＳ Ｐゴシック" w:hAnsi="ＭＳ Ｐゴシック" w:cs="ＭＳ Ｐゴシック" w:hint="eastAsia"/>
                <w:color w:val="000000"/>
                <w:kern w:val="0"/>
                <w:sz w:val="22"/>
              </w:rPr>
              <w:t>2NaHCO₃</w:t>
            </w:r>
            <w:r w:rsidR="00F43596" w:rsidRPr="00F43596">
              <w:rPr>
                <w:rFonts w:ascii="ＭＳ Ｐゴシック" w:eastAsia="ＭＳ Ｐゴシック" w:hAnsi="ＭＳ Ｐゴシック" w:cs="ＭＳ Ｐゴシック" w:hint="eastAsia"/>
                <w:color w:val="000000"/>
                <w:kern w:val="0"/>
                <w:sz w:val="22"/>
              </w:rPr>
              <w:t>→</w:t>
            </w:r>
            <w:r w:rsidR="000C4A9A">
              <w:rPr>
                <w:rFonts w:ascii="ＭＳ Ｐゴシック" w:eastAsia="ＭＳ Ｐゴシック" w:hAnsi="ＭＳ Ｐゴシック" w:cs="ＭＳ Ｐゴシック" w:hint="eastAsia"/>
                <w:color w:val="000000"/>
                <w:kern w:val="0"/>
                <w:sz w:val="22"/>
              </w:rPr>
              <w:t>Na₂CO₃ + H₂O + CO₂</w:t>
            </w:r>
            <w:r w:rsidR="00F43596" w:rsidRPr="00F43596">
              <w:rPr>
                <w:rFonts w:ascii="ＭＳ Ｐゴシック" w:eastAsia="ＭＳ Ｐゴシック" w:hAnsi="ＭＳ Ｐゴシック" w:cs="ＭＳ Ｐゴシック" w:hint="eastAsia"/>
                <w:color w:val="000000"/>
                <w:kern w:val="0"/>
                <w:sz w:val="22"/>
              </w:rPr>
              <w:t>↑のように、炭酸ナトリウムと水および二酸化炭素に分解します。分解してできた炭酸ナトリウムは強いアルカリ性</w:t>
            </w:r>
            <w:r>
              <w:rPr>
                <w:rFonts w:ascii="ＭＳ Ｐゴシック" w:eastAsia="ＭＳ Ｐゴシック" w:hAnsi="ＭＳ Ｐゴシック" w:cs="ＭＳ Ｐゴシック" w:hint="eastAsia"/>
                <w:color w:val="000000"/>
                <w:kern w:val="0"/>
                <w:sz w:val="22"/>
              </w:rPr>
              <w:t>なので、紫イモ粉が緑色になります。このときの炭酸ナトリウムのイオン反応</w:t>
            </w:r>
            <w:r w:rsidR="00F43596" w:rsidRPr="00F43596">
              <w:rPr>
                <w:rFonts w:ascii="ＭＳ Ｐゴシック" w:eastAsia="ＭＳ Ｐゴシック" w:hAnsi="ＭＳ Ｐゴシック" w:cs="ＭＳ Ｐゴシック" w:hint="eastAsia"/>
                <w:color w:val="000000"/>
                <w:kern w:val="0"/>
                <w:sz w:val="22"/>
              </w:rPr>
              <w:t>式は、</w:t>
            </w:r>
            <w:r w:rsidR="000C4A9A">
              <w:rPr>
                <w:rFonts w:ascii="ＭＳ Ｐゴシック" w:eastAsia="ＭＳ Ｐゴシック" w:hAnsi="ＭＳ Ｐゴシック" w:cs="ＭＳ Ｐゴシック" w:hint="eastAsia"/>
                <w:color w:val="000000"/>
                <w:kern w:val="0"/>
                <w:sz w:val="22"/>
              </w:rPr>
              <w:t>Na₂CO₃</w:t>
            </w:r>
            <w:r w:rsidR="00F43596" w:rsidRPr="00F43596">
              <w:rPr>
                <w:rFonts w:ascii="ＭＳ Ｐゴシック" w:eastAsia="ＭＳ Ｐゴシック" w:hAnsi="ＭＳ Ｐゴシック" w:cs="ＭＳ Ｐゴシック" w:hint="eastAsia"/>
                <w:color w:val="000000"/>
                <w:kern w:val="0"/>
                <w:sz w:val="22"/>
              </w:rPr>
              <w:t>→</w:t>
            </w:r>
            <w:r w:rsidR="000C4A9A">
              <w:rPr>
                <w:rFonts w:ascii="ＭＳ Ｐゴシック" w:eastAsia="ＭＳ Ｐゴシック" w:hAnsi="ＭＳ Ｐゴシック" w:cs="ＭＳ Ｐゴシック" w:hint="eastAsia"/>
                <w:color w:val="000000"/>
                <w:kern w:val="0"/>
                <w:sz w:val="22"/>
              </w:rPr>
              <w:t>2Na⁺ + 2CO₃²⁻</w:t>
            </w:r>
            <w:r w:rsidR="00F43596" w:rsidRPr="00F43596">
              <w:rPr>
                <w:rFonts w:ascii="ＭＳ Ｐゴシック" w:eastAsia="ＭＳ Ｐゴシック" w:hAnsi="ＭＳ Ｐゴシック" w:cs="ＭＳ Ｐゴシック" w:hint="eastAsia"/>
                <w:color w:val="000000"/>
                <w:kern w:val="0"/>
                <w:sz w:val="22"/>
              </w:rPr>
              <w:t>のように表されます。さらに、そこにレモン汁をかけて、全体を酸性にすると、紫イモ粉は赤みを帯びた桃色に変色</w:t>
            </w:r>
            <w:r w:rsidR="00F43596" w:rsidRPr="00F43596">
              <w:rPr>
                <w:rFonts w:ascii="ＭＳ Ｐゴシック" w:eastAsia="ＭＳ Ｐゴシック" w:hAnsi="ＭＳ Ｐゴシック" w:cs="ＭＳ Ｐゴシック" w:hint="eastAsia"/>
                <w:color w:val="000000"/>
                <w:kern w:val="0"/>
                <w:sz w:val="22"/>
              </w:rPr>
              <w:lastRenderedPageBreak/>
              <w:t>します。</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予想される生徒の応答</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なるほど。電離が起こっていたから、ホットケーキが緑色や桃色になったんだ。</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lastRenderedPageBreak/>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まとめ</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このように日常生活のいろいろな場面で電離が起こっており、酸性やアルカリ性を示すものがたくさんあるんだね。自分の身の周りで探してみよう。</w:t>
            </w: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予想される生徒の応答</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5分</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val="restart"/>
            <w:tcBorders>
              <w:top w:val="nil"/>
              <w:left w:val="single" w:sz="4" w:space="0" w:color="auto"/>
              <w:bottom w:val="nil"/>
              <w:right w:val="single" w:sz="4" w:space="0" w:color="auto"/>
            </w:tcBorders>
            <w:shd w:val="clear" w:color="auto" w:fill="auto"/>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こんなにも身近で電離が起こっていたなんて知らなかったよ。家に帰ったら探してみよう。</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vMerge/>
            <w:tcBorders>
              <w:top w:val="nil"/>
              <w:left w:val="single" w:sz="4" w:space="0" w:color="auto"/>
              <w:bottom w:val="nil"/>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nil"/>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r w:rsidR="00F43596" w:rsidRPr="00F43596" w:rsidTr="00F4359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980" w:type="dxa"/>
            <w:vMerge/>
            <w:tcBorders>
              <w:top w:val="nil"/>
              <w:left w:val="single" w:sz="4" w:space="0" w:color="auto"/>
              <w:bottom w:val="single" w:sz="4" w:space="0" w:color="000000"/>
              <w:right w:val="single" w:sz="4" w:space="0" w:color="auto"/>
            </w:tcBorders>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p>
        </w:tc>
        <w:tc>
          <w:tcPr>
            <w:tcW w:w="22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F43596" w:rsidRPr="00F43596" w:rsidRDefault="00F43596" w:rsidP="00F43596">
            <w:pPr>
              <w:widowControl/>
              <w:jc w:val="left"/>
              <w:rPr>
                <w:rFonts w:ascii="ＭＳ Ｐゴシック" w:eastAsia="ＭＳ Ｐゴシック" w:hAnsi="ＭＳ Ｐゴシック" w:cs="ＭＳ Ｐゴシック"/>
                <w:color w:val="000000"/>
                <w:kern w:val="0"/>
                <w:sz w:val="22"/>
              </w:rPr>
            </w:pPr>
            <w:r w:rsidRPr="00F43596">
              <w:rPr>
                <w:rFonts w:ascii="ＭＳ Ｐゴシック" w:eastAsia="ＭＳ Ｐゴシック" w:hAnsi="ＭＳ Ｐゴシック" w:cs="ＭＳ Ｐゴシック" w:hint="eastAsia"/>
                <w:color w:val="000000"/>
                <w:kern w:val="0"/>
                <w:sz w:val="22"/>
              </w:rPr>
              <w:t xml:space="preserve">　</w:t>
            </w:r>
          </w:p>
        </w:tc>
      </w:tr>
    </w:tbl>
    <w:p w:rsidR="00B6378B" w:rsidRPr="00F43596" w:rsidRDefault="00B6378B" w:rsidP="00B6378B"/>
    <w:p w:rsidR="002039DC" w:rsidRDefault="002039DC" w:rsidP="00B6378B">
      <w:r>
        <w:rPr>
          <w:rFonts w:hint="eastAsia"/>
        </w:rPr>
        <w:t>8.</w:t>
      </w:r>
      <w:r>
        <w:rPr>
          <w:rFonts w:hint="eastAsia"/>
        </w:rPr>
        <w:t>本時の評価</w:t>
      </w:r>
    </w:p>
    <w:p w:rsidR="002039DC" w:rsidRDefault="002039DC" w:rsidP="002039DC">
      <w:r>
        <w:rPr>
          <w:rFonts w:hint="eastAsia"/>
        </w:rPr>
        <w:t xml:space="preserve">　・炭酸水素ナトリウムが分解する化学反応式を</w:t>
      </w:r>
      <w:r w:rsidR="000C4A9A">
        <w:rPr>
          <w:rFonts w:hint="eastAsia"/>
        </w:rPr>
        <w:t>2NaHCO</w:t>
      </w:r>
      <w:r w:rsidR="000C4A9A">
        <w:rPr>
          <w:rFonts w:hint="eastAsia"/>
        </w:rPr>
        <w:t>₃</w:t>
      </w:r>
      <w:r w:rsidRPr="002039DC">
        <w:rPr>
          <w:rFonts w:hint="eastAsia"/>
        </w:rPr>
        <w:t>→</w:t>
      </w:r>
      <w:r w:rsidR="000C4A9A">
        <w:rPr>
          <w:rFonts w:hint="eastAsia"/>
        </w:rPr>
        <w:t>Na</w:t>
      </w:r>
      <w:r w:rsidR="000C4A9A">
        <w:rPr>
          <w:rFonts w:hint="eastAsia"/>
        </w:rPr>
        <w:t>₂</w:t>
      </w:r>
      <w:r w:rsidR="000C4A9A">
        <w:rPr>
          <w:rFonts w:hint="eastAsia"/>
        </w:rPr>
        <w:t>CO</w:t>
      </w:r>
      <w:r w:rsidR="000C4A9A">
        <w:rPr>
          <w:rFonts w:hint="eastAsia"/>
        </w:rPr>
        <w:t>₃</w:t>
      </w:r>
      <w:r w:rsidR="000C4A9A">
        <w:rPr>
          <w:rFonts w:hint="eastAsia"/>
        </w:rPr>
        <w:t xml:space="preserve"> +H</w:t>
      </w:r>
      <w:r w:rsidR="000C4A9A">
        <w:rPr>
          <w:rFonts w:hint="eastAsia"/>
        </w:rPr>
        <w:t>₂</w:t>
      </w:r>
      <w:r w:rsidR="000C4A9A">
        <w:rPr>
          <w:rFonts w:hint="eastAsia"/>
        </w:rPr>
        <w:t>O + CO</w:t>
      </w:r>
      <w:r w:rsidR="000C4A9A">
        <w:rPr>
          <w:rFonts w:hint="eastAsia"/>
        </w:rPr>
        <w:t>₂</w:t>
      </w:r>
      <w:r w:rsidRPr="002039DC">
        <w:rPr>
          <w:rFonts w:hint="eastAsia"/>
        </w:rPr>
        <w:t>↑</w:t>
      </w:r>
      <w:r>
        <w:rPr>
          <w:rFonts w:hint="eastAsia"/>
        </w:rPr>
        <w:t>と書くことができたか。（知識・理解）</w:t>
      </w:r>
    </w:p>
    <w:p w:rsidR="002039DC" w:rsidRDefault="00812F0D" w:rsidP="002039DC">
      <w:r>
        <w:rPr>
          <w:rFonts w:hint="eastAsia"/>
        </w:rPr>
        <w:t>・炭酸水素ナトリウムおよび炭酸ナトリウムをイオン反応</w:t>
      </w:r>
      <w:r w:rsidR="002039DC">
        <w:rPr>
          <w:rFonts w:hint="eastAsia"/>
        </w:rPr>
        <w:t>式</w:t>
      </w:r>
      <w:r w:rsidR="000C4A9A">
        <w:rPr>
          <w:rFonts w:hint="eastAsia"/>
        </w:rPr>
        <w:t>NaHCO</w:t>
      </w:r>
      <w:r w:rsidR="000C4A9A">
        <w:rPr>
          <w:rFonts w:hint="eastAsia"/>
        </w:rPr>
        <w:t>₃</w:t>
      </w:r>
      <w:r w:rsidR="002039DC" w:rsidRPr="002039DC">
        <w:rPr>
          <w:rFonts w:hint="eastAsia"/>
        </w:rPr>
        <w:t>⇔</w:t>
      </w:r>
      <w:r w:rsidR="000C4A9A">
        <w:rPr>
          <w:rFonts w:hint="eastAsia"/>
        </w:rPr>
        <w:t>Na</w:t>
      </w:r>
      <w:r w:rsidR="000C4A9A">
        <w:rPr>
          <w:rFonts w:hint="eastAsia"/>
        </w:rPr>
        <w:t>⁺</w:t>
      </w:r>
      <w:r w:rsidR="000C4A9A">
        <w:rPr>
          <w:rFonts w:hint="eastAsia"/>
        </w:rPr>
        <w:t xml:space="preserve"> + HCO</w:t>
      </w:r>
      <w:r w:rsidR="000C4A9A">
        <w:rPr>
          <w:rFonts w:hint="eastAsia"/>
        </w:rPr>
        <w:t>₃⁻</w:t>
      </w:r>
      <w:r w:rsidR="002039DC">
        <w:rPr>
          <w:rFonts w:hint="eastAsia"/>
        </w:rPr>
        <w:t>、</w:t>
      </w:r>
      <w:r w:rsidR="000C4A9A">
        <w:rPr>
          <w:rFonts w:hint="eastAsia"/>
        </w:rPr>
        <w:t>Na</w:t>
      </w:r>
      <w:r w:rsidR="000C4A9A">
        <w:rPr>
          <w:rFonts w:hint="eastAsia"/>
        </w:rPr>
        <w:t>₂</w:t>
      </w:r>
      <w:r w:rsidR="000C4A9A">
        <w:rPr>
          <w:rFonts w:hint="eastAsia"/>
        </w:rPr>
        <w:t>CO</w:t>
      </w:r>
      <w:r w:rsidR="000C4A9A">
        <w:rPr>
          <w:rFonts w:hint="eastAsia"/>
        </w:rPr>
        <w:t>₃</w:t>
      </w:r>
      <w:r w:rsidR="002039DC" w:rsidRPr="002039DC">
        <w:rPr>
          <w:rFonts w:hint="eastAsia"/>
        </w:rPr>
        <w:t>→</w:t>
      </w:r>
      <w:r w:rsidR="000C4A9A">
        <w:rPr>
          <w:rFonts w:hint="eastAsia"/>
        </w:rPr>
        <w:t>2Na</w:t>
      </w:r>
      <w:r w:rsidR="000C4A9A">
        <w:rPr>
          <w:rFonts w:hint="eastAsia"/>
        </w:rPr>
        <w:t>⁺</w:t>
      </w:r>
      <w:r w:rsidR="000C4A9A">
        <w:rPr>
          <w:rFonts w:hint="eastAsia"/>
        </w:rPr>
        <w:t xml:space="preserve"> + 2CO</w:t>
      </w:r>
      <w:r w:rsidR="000C4A9A">
        <w:rPr>
          <w:rFonts w:hint="eastAsia"/>
        </w:rPr>
        <w:t>₃²⁻</w:t>
      </w:r>
      <w:r w:rsidR="002039DC">
        <w:rPr>
          <w:rFonts w:hint="eastAsia"/>
        </w:rPr>
        <w:t>と表すことができたか。（知識・理解）</w:t>
      </w:r>
    </w:p>
    <w:p w:rsidR="002039DC" w:rsidRDefault="002039DC" w:rsidP="002039DC">
      <w:r>
        <w:rPr>
          <w:rFonts w:hint="eastAsia"/>
        </w:rPr>
        <w:t>・色の変化から、酸・アルカリが電離を通して変化したことを考察・説明できたか。（知識・理解および思考）</w:t>
      </w:r>
    </w:p>
    <w:p w:rsidR="002039DC" w:rsidRDefault="002039DC" w:rsidP="002039DC">
      <w:r>
        <w:rPr>
          <w:rFonts w:hint="eastAsia"/>
        </w:rPr>
        <w:t>・観察した事象を解析し、その原因を説明することができたか。（関心・意欲・態度および思考・判断）</w:t>
      </w:r>
    </w:p>
    <w:p w:rsidR="00F43596" w:rsidRDefault="00F43596" w:rsidP="002039DC"/>
    <w:p w:rsidR="00812F0D" w:rsidRDefault="00F43596" w:rsidP="00552FC1">
      <w:r>
        <w:rPr>
          <w:rFonts w:hint="eastAsia"/>
        </w:rPr>
        <w:t>9.</w:t>
      </w:r>
      <w:r>
        <w:rPr>
          <w:rFonts w:hint="eastAsia"/>
        </w:rPr>
        <w:t>板書計画</w:t>
      </w:r>
    </w:p>
    <w:p w:rsidR="006054A5" w:rsidRDefault="00552FC1" w:rsidP="00552FC1">
      <w:r>
        <w:rPr>
          <w:rFonts w:hint="eastAsia"/>
        </w:rPr>
        <w:t>①</w:t>
      </w:r>
    </w:p>
    <w:p w:rsidR="006054A5" w:rsidRDefault="006054A5" w:rsidP="00552FC1">
      <w:r>
        <w:rPr>
          <w:rFonts w:hint="eastAsia"/>
          <w:noProof/>
        </w:rPr>
        <w:lastRenderedPageBreak/>
        <w:drawing>
          <wp:inline distT="0" distB="0" distL="0" distR="0">
            <wp:extent cx="3776216" cy="3059213"/>
            <wp:effectExtent l="19050" t="0" r="0" b="0"/>
            <wp:docPr id="4" name="図 3" descr="SubstandardFullSizeRe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tandardFullSizeRender (2).jpg"/>
                    <pic:cNvPicPr/>
                  </pic:nvPicPr>
                  <pic:blipFill>
                    <a:blip r:embed="rId7" cstate="print"/>
                    <a:srcRect t="10199" r="2469" b="30463"/>
                    <a:stretch>
                      <a:fillRect/>
                    </a:stretch>
                  </pic:blipFill>
                  <pic:spPr>
                    <a:xfrm>
                      <a:off x="0" y="0"/>
                      <a:ext cx="3781151" cy="3063211"/>
                    </a:xfrm>
                    <a:prstGeom prst="rect">
                      <a:avLst/>
                    </a:prstGeom>
                  </pic:spPr>
                </pic:pic>
              </a:graphicData>
            </a:graphic>
          </wp:inline>
        </w:drawing>
      </w:r>
    </w:p>
    <w:p w:rsidR="006054A5" w:rsidRPr="006054A5" w:rsidRDefault="00552FC1" w:rsidP="00552FC1">
      <w:r>
        <w:rPr>
          <w:rFonts w:hint="eastAsia"/>
        </w:rPr>
        <w:t>②</w:t>
      </w:r>
    </w:p>
    <w:p w:rsidR="00D5440E" w:rsidRPr="0010659D" w:rsidRDefault="00D5440E" w:rsidP="002039DC">
      <w:r>
        <w:rPr>
          <w:noProof/>
        </w:rPr>
        <w:drawing>
          <wp:inline distT="0" distB="0" distL="0" distR="0">
            <wp:extent cx="4600575" cy="3705014"/>
            <wp:effectExtent l="19050" t="0" r="9525" b="0"/>
            <wp:docPr id="3" name="図 2" descr="Substanda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tandardFullSizeRender.jpg"/>
                    <pic:cNvPicPr/>
                  </pic:nvPicPr>
                  <pic:blipFill>
                    <a:blip r:embed="rId8" cstate="print"/>
                    <a:srcRect t="9081" r="1072" b="31068"/>
                    <a:stretch>
                      <a:fillRect/>
                    </a:stretch>
                  </pic:blipFill>
                  <pic:spPr>
                    <a:xfrm>
                      <a:off x="0" y="0"/>
                      <a:ext cx="4601823" cy="3706019"/>
                    </a:xfrm>
                    <a:prstGeom prst="rect">
                      <a:avLst/>
                    </a:prstGeom>
                  </pic:spPr>
                </pic:pic>
              </a:graphicData>
            </a:graphic>
          </wp:inline>
        </w:drawing>
      </w:r>
    </w:p>
    <w:sectPr w:rsidR="00D5440E" w:rsidRPr="0010659D" w:rsidSect="00250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ED" w:rsidRDefault="006734ED" w:rsidP="00F43596">
      <w:r>
        <w:separator/>
      </w:r>
    </w:p>
  </w:endnote>
  <w:endnote w:type="continuationSeparator" w:id="0">
    <w:p w:rsidR="006734ED" w:rsidRDefault="006734ED" w:rsidP="00F4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ED" w:rsidRDefault="006734ED" w:rsidP="00F43596">
      <w:r>
        <w:separator/>
      </w:r>
    </w:p>
  </w:footnote>
  <w:footnote w:type="continuationSeparator" w:id="0">
    <w:p w:rsidR="006734ED" w:rsidRDefault="006734ED" w:rsidP="00F43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36108"/>
    <w:multiLevelType w:val="hybridMultilevel"/>
    <w:tmpl w:val="6E620988"/>
    <w:lvl w:ilvl="0" w:tplc="27DA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F85486"/>
    <w:multiLevelType w:val="hybridMultilevel"/>
    <w:tmpl w:val="51DE1DC4"/>
    <w:lvl w:ilvl="0" w:tplc="3668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F"/>
    <w:rsid w:val="00066178"/>
    <w:rsid w:val="00077278"/>
    <w:rsid w:val="000C4A9A"/>
    <w:rsid w:val="0010659D"/>
    <w:rsid w:val="00112EC9"/>
    <w:rsid w:val="00163573"/>
    <w:rsid w:val="002039DC"/>
    <w:rsid w:val="00230AE8"/>
    <w:rsid w:val="00250DB3"/>
    <w:rsid w:val="002B69C8"/>
    <w:rsid w:val="00351DEB"/>
    <w:rsid w:val="003C6383"/>
    <w:rsid w:val="00552FC1"/>
    <w:rsid w:val="006054A5"/>
    <w:rsid w:val="00634641"/>
    <w:rsid w:val="006734ED"/>
    <w:rsid w:val="006766B0"/>
    <w:rsid w:val="00717214"/>
    <w:rsid w:val="007368DB"/>
    <w:rsid w:val="007E0D4E"/>
    <w:rsid w:val="00812F0D"/>
    <w:rsid w:val="0086549C"/>
    <w:rsid w:val="0087307A"/>
    <w:rsid w:val="00920BBB"/>
    <w:rsid w:val="009A09A4"/>
    <w:rsid w:val="009A7275"/>
    <w:rsid w:val="00AF1C49"/>
    <w:rsid w:val="00B12CE0"/>
    <w:rsid w:val="00B6378B"/>
    <w:rsid w:val="00BD1C06"/>
    <w:rsid w:val="00BF171D"/>
    <w:rsid w:val="00D537CF"/>
    <w:rsid w:val="00D5440E"/>
    <w:rsid w:val="00DA626A"/>
    <w:rsid w:val="00E364A2"/>
    <w:rsid w:val="00F43596"/>
    <w:rsid w:val="00F614CD"/>
    <w:rsid w:val="00F672DE"/>
    <w:rsid w:val="00FD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6B572F-B906-4839-B2F3-59F514FC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7CF"/>
    <w:pPr>
      <w:ind w:leftChars="400" w:left="840"/>
    </w:pPr>
  </w:style>
  <w:style w:type="paragraph" w:styleId="a4">
    <w:name w:val="header"/>
    <w:basedOn w:val="a"/>
    <w:link w:val="a5"/>
    <w:uiPriority w:val="99"/>
    <w:semiHidden/>
    <w:unhideWhenUsed/>
    <w:rsid w:val="00F43596"/>
    <w:pPr>
      <w:tabs>
        <w:tab w:val="center" w:pos="4252"/>
        <w:tab w:val="right" w:pos="8504"/>
      </w:tabs>
      <w:snapToGrid w:val="0"/>
    </w:pPr>
  </w:style>
  <w:style w:type="character" w:customStyle="1" w:styleId="a5">
    <w:name w:val="ヘッダー (文字)"/>
    <w:basedOn w:val="a0"/>
    <w:link w:val="a4"/>
    <w:uiPriority w:val="99"/>
    <w:semiHidden/>
    <w:rsid w:val="00F43596"/>
  </w:style>
  <w:style w:type="paragraph" w:styleId="a6">
    <w:name w:val="footer"/>
    <w:basedOn w:val="a"/>
    <w:link w:val="a7"/>
    <w:uiPriority w:val="99"/>
    <w:semiHidden/>
    <w:unhideWhenUsed/>
    <w:rsid w:val="00F43596"/>
    <w:pPr>
      <w:tabs>
        <w:tab w:val="center" w:pos="4252"/>
        <w:tab w:val="right" w:pos="8504"/>
      </w:tabs>
      <w:snapToGrid w:val="0"/>
    </w:pPr>
  </w:style>
  <w:style w:type="character" w:customStyle="1" w:styleId="a7">
    <w:name w:val="フッター (文字)"/>
    <w:basedOn w:val="a0"/>
    <w:link w:val="a6"/>
    <w:uiPriority w:val="99"/>
    <w:semiHidden/>
    <w:rsid w:val="00F43596"/>
  </w:style>
  <w:style w:type="paragraph" w:styleId="a8">
    <w:name w:val="Balloon Text"/>
    <w:basedOn w:val="a"/>
    <w:link w:val="a9"/>
    <w:uiPriority w:val="99"/>
    <w:semiHidden/>
    <w:unhideWhenUsed/>
    <w:rsid w:val="00D54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5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川村　康文</cp:lastModifiedBy>
  <cp:revision>2</cp:revision>
  <dcterms:created xsi:type="dcterms:W3CDTF">2015-06-09T04:17:00Z</dcterms:created>
  <dcterms:modified xsi:type="dcterms:W3CDTF">2015-06-09T04:17:00Z</dcterms:modified>
</cp:coreProperties>
</file>