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DAE" w:rsidRPr="004A2208" w:rsidRDefault="00FB4DAE" w:rsidP="00FB4DAE">
      <w:pPr>
        <w:jc w:val="center"/>
        <w:rPr>
          <w:rFonts w:ascii="ＭＳ Ｐゴシック" w:eastAsia="ＭＳ Ｐゴシック" w:hAnsi="ＭＳ Ｐゴシック"/>
          <w:b/>
          <w:sz w:val="24"/>
          <w:szCs w:val="24"/>
        </w:rPr>
      </w:pPr>
      <w:r w:rsidRPr="004A2208">
        <w:rPr>
          <w:rFonts w:ascii="ＭＳ Ｐゴシック" w:eastAsia="ＭＳ Ｐゴシック" w:hAnsi="ＭＳ Ｐゴシック" w:hint="eastAsia"/>
          <w:b/>
          <w:sz w:val="24"/>
          <w:szCs w:val="24"/>
        </w:rPr>
        <w:t>理科指導法２　報告書（</w:t>
      </w:r>
      <w:r w:rsidR="002051CF" w:rsidRPr="004A2208">
        <w:rPr>
          <w:rFonts w:ascii="ＭＳ Ｐゴシック" w:eastAsia="ＭＳ Ｐゴシック" w:hAnsi="ＭＳ Ｐゴシック" w:hint="eastAsia"/>
          <w:b/>
          <w:sz w:val="24"/>
          <w:szCs w:val="24"/>
        </w:rPr>
        <w:t>11</w:t>
      </w:r>
      <w:r w:rsidRPr="004A2208">
        <w:rPr>
          <w:rFonts w:ascii="ＭＳ Ｐゴシック" w:eastAsia="ＭＳ Ｐゴシック" w:hAnsi="ＭＳ Ｐゴシック" w:hint="eastAsia"/>
          <w:b/>
          <w:sz w:val="24"/>
          <w:szCs w:val="24"/>
        </w:rPr>
        <w:t>月</w:t>
      </w:r>
      <w:r w:rsidR="002051CF" w:rsidRPr="004A2208">
        <w:rPr>
          <w:rFonts w:ascii="ＭＳ Ｐゴシック" w:eastAsia="ＭＳ Ｐゴシック" w:hAnsi="ＭＳ Ｐゴシック" w:hint="eastAsia"/>
          <w:b/>
          <w:sz w:val="24"/>
          <w:szCs w:val="24"/>
        </w:rPr>
        <w:t>7</w:t>
      </w:r>
      <w:r w:rsidRPr="004A2208">
        <w:rPr>
          <w:rFonts w:ascii="ＭＳ Ｐゴシック" w:eastAsia="ＭＳ Ｐゴシック" w:hAnsi="ＭＳ Ｐゴシック" w:hint="eastAsia"/>
          <w:b/>
          <w:sz w:val="24"/>
          <w:szCs w:val="24"/>
        </w:rPr>
        <w:t>日実施分）</w:t>
      </w:r>
    </w:p>
    <w:p w:rsidR="00FB4DAE" w:rsidRPr="004A2208" w:rsidRDefault="002051CF" w:rsidP="00FB4DAE">
      <w:pPr>
        <w:jc w:val="center"/>
        <w:rPr>
          <w:rFonts w:ascii="ＭＳ Ｐゴシック" w:eastAsia="ＭＳ Ｐゴシック" w:hAnsi="ＭＳ Ｐゴシック"/>
          <w:b/>
          <w:sz w:val="24"/>
          <w:szCs w:val="24"/>
        </w:rPr>
      </w:pPr>
      <w:r w:rsidRPr="004A2208">
        <w:rPr>
          <w:rFonts w:ascii="ＭＳ Ｐゴシック" w:eastAsia="ＭＳ Ｐゴシック" w:hAnsi="ＭＳ Ｐゴシック" w:hint="eastAsia"/>
          <w:b/>
          <w:sz w:val="24"/>
          <w:szCs w:val="24"/>
        </w:rPr>
        <w:t>セッケンの合成と性質</w:t>
      </w:r>
    </w:p>
    <w:p w:rsidR="00FB4DAE" w:rsidRPr="004A2208" w:rsidRDefault="00FB4DAE" w:rsidP="00FB4DAE">
      <w:pPr>
        <w:jc w:val="right"/>
        <w:rPr>
          <w:rFonts w:ascii="ＭＳ Ｐゴシック" w:eastAsia="ＭＳ Ｐゴシック" w:hAnsi="ＭＳ Ｐゴシック"/>
        </w:rPr>
      </w:pPr>
      <w:r w:rsidRPr="004A2208">
        <w:rPr>
          <w:rFonts w:ascii="ＭＳ Ｐゴシック" w:eastAsia="ＭＳ Ｐゴシック" w:hAnsi="ＭＳ Ｐゴシック" w:hint="eastAsia"/>
        </w:rPr>
        <w:t>２班　小林泰人、笹森智矢、岡田俊介</w:t>
      </w:r>
    </w:p>
    <w:p w:rsidR="00FB4DAE" w:rsidRPr="004A2208" w:rsidRDefault="00FB4DAE" w:rsidP="00FB4DAE">
      <w:pPr>
        <w:pStyle w:val="a3"/>
        <w:numPr>
          <w:ilvl w:val="0"/>
          <w:numId w:val="1"/>
        </w:numPr>
        <w:ind w:leftChars="0"/>
        <w:rPr>
          <w:rFonts w:ascii="ＭＳ Ｐゴシック" w:eastAsia="ＭＳ Ｐゴシック" w:hAnsi="ＭＳ Ｐゴシック"/>
        </w:rPr>
      </w:pPr>
      <w:r w:rsidRPr="004A2208">
        <w:rPr>
          <w:rFonts w:ascii="ＭＳ Ｐゴシック" w:eastAsia="ＭＳ Ｐゴシック" w:hAnsi="ＭＳ Ｐゴシック" w:hint="eastAsia"/>
        </w:rPr>
        <w:t>実施日</w:t>
      </w:r>
    </w:p>
    <w:p w:rsidR="00FB4DAE" w:rsidRPr="004A2208" w:rsidRDefault="00FB4DAE" w:rsidP="00FB4DAE">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2012年</w:t>
      </w:r>
      <w:r w:rsidR="002051CF" w:rsidRPr="004A2208">
        <w:rPr>
          <w:rFonts w:ascii="ＭＳ Ｐゴシック" w:eastAsia="ＭＳ Ｐゴシック" w:hAnsi="ＭＳ Ｐゴシック" w:hint="eastAsia"/>
        </w:rPr>
        <w:t>11</w:t>
      </w:r>
      <w:r w:rsidRPr="004A2208">
        <w:rPr>
          <w:rFonts w:ascii="ＭＳ Ｐゴシック" w:eastAsia="ＭＳ Ｐゴシック" w:hAnsi="ＭＳ Ｐゴシック" w:hint="eastAsia"/>
        </w:rPr>
        <w:t>月</w:t>
      </w:r>
      <w:r w:rsidR="002051CF" w:rsidRPr="004A2208">
        <w:rPr>
          <w:rFonts w:ascii="ＭＳ Ｐゴシック" w:eastAsia="ＭＳ Ｐゴシック" w:hAnsi="ＭＳ Ｐゴシック" w:hint="eastAsia"/>
        </w:rPr>
        <w:t>7</w:t>
      </w:r>
      <w:r w:rsidRPr="004A2208">
        <w:rPr>
          <w:rFonts w:ascii="ＭＳ Ｐゴシック" w:eastAsia="ＭＳ Ｐゴシック" w:hAnsi="ＭＳ Ｐゴシック" w:hint="eastAsia"/>
        </w:rPr>
        <w:t>日</w:t>
      </w:r>
    </w:p>
    <w:p w:rsidR="00FB4DAE" w:rsidRPr="004A2208" w:rsidRDefault="00FB4DAE" w:rsidP="00FB4DAE">
      <w:pPr>
        <w:ind w:leftChars="135" w:left="283"/>
        <w:rPr>
          <w:rFonts w:ascii="ＭＳ Ｐゴシック" w:eastAsia="ＭＳ Ｐゴシック" w:hAnsi="ＭＳ Ｐゴシック"/>
        </w:rPr>
      </w:pPr>
    </w:p>
    <w:p w:rsidR="00FB4DAE" w:rsidRPr="004A2208" w:rsidRDefault="00FB4DAE" w:rsidP="00FB4DAE">
      <w:pPr>
        <w:pStyle w:val="a3"/>
        <w:numPr>
          <w:ilvl w:val="0"/>
          <w:numId w:val="1"/>
        </w:numPr>
        <w:ind w:leftChars="0"/>
        <w:rPr>
          <w:rFonts w:ascii="ＭＳ Ｐゴシック" w:eastAsia="ＭＳ Ｐゴシック" w:hAnsi="ＭＳ Ｐゴシック"/>
        </w:rPr>
      </w:pPr>
      <w:r w:rsidRPr="004A2208">
        <w:rPr>
          <w:rFonts w:ascii="ＭＳ Ｐゴシック" w:eastAsia="ＭＳ Ｐゴシック" w:hAnsi="ＭＳ Ｐゴシック" w:hint="eastAsia"/>
        </w:rPr>
        <w:t>目的</w:t>
      </w:r>
    </w:p>
    <w:p w:rsidR="002051CF" w:rsidRPr="004A2208" w:rsidRDefault="003C0897" w:rsidP="00FB4DAE">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高等学校化学Ⅱの範囲は</w:t>
      </w:r>
      <w:r w:rsidR="002051CF" w:rsidRPr="004A2208">
        <w:rPr>
          <w:rFonts w:ascii="ＭＳ Ｐゴシック" w:eastAsia="ＭＳ Ｐゴシック" w:hAnsi="ＭＳ Ｐゴシック" w:hint="eastAsia"/>
        </w:rPr>
        <w:t>、机の上で暗記するか難しい薬品</w:t>
      </w:r>
      <w:r w:rsidRPr="004A2208">
        <w:rPr>
          <w:rFonts w:ascii="ＭＳ Ｐゴシック" w:eastAsia="ＭＳ Ｐゴシック" w:hAnsi="ＭＳ Ｐゴシック" w:hint="eastAsia"/>
        </w:rPr>
        <w:t>を使ってよくわからない反応をしているという印象を持たれやすいが、実際の生活に利用されている反応を用いて理解を深める</w:t>
      </w:r>
      <w:r w:rsidR="002051CF" w:rsidRPr="004A2208">
        <w:rPr>
          <w:rFonts w:ascii="ＭＳ Ｐゴシック" w:eastAsia="ＭＳ Ｐゴシック" w:hAnsi="ＭＳ Ｐゴシック" w:hint="eastAsia"/>
        </w:rPr>
        <w:t>。</w:t>
      </w:r>
      <w:r w:rsidR="00E00AAC" w:rsidRPr="004A2208">
        <w:rPr>
          <w:rFonts w:ascii="ＭＳ Ｐゴシック" w:eastAsia="ＭＳ Ｐゴシック" w:hAnsi="ＭＳ Ｐゴシック" w:hint="eastAsia"/>
        </w:rPr>
        <w:t>身近な物質がどのように合成され</w:t>
      </w:r>
      <w:r w:rsidRPr="004A2208">
        <w:rPr>
          <w:rFonts w:ascii="ＭＳ Ｐゴシック" w:eastAsia="ＭＳ Ｐゴシック" w:hAnsi="ＭＳ Ｐゴシック" w:hint="eastAsia"/>
        </w:rPr>
        <w:t>るのか、その効果や性質はどのようなものなのかを体得することを目的とした</w:t>
      </w:r>
      <w:r w:rsidR="00E00AAC" w:rsidRPr="004A2208">
        <w:rPr>
          <w:rFonts w:ascii="ＭＳ Ｐゴシック" w:eastAsia="ＭＳ Ｐゴシック" w:hAnsi="ＭＳ Ｐゴシック" w:hint="eastAsia"/>
        </w:rPr>
        <w:t>。</w:t>
      </w:r>
    </w:p>
    <w:p w:rsidR="00FB4DAE" w:rsidRPr="004A2208" w:rsidRDefault="00FB4DAE" w:rsidP="00FB4DAE">
      <w:pPr>
        <w:ind w:leftChars="135" w:left="283"/>
        <w:rPr>
          <w:rFonts w:ascii="ＭＳ Ｐゴシック" w:eastAsia="ＭＳ Ｐゴシック" w:hAnsi="ＭＳ Ｐゴシック"/>
        </w:rPr>
      </w:pPr>
    </w:p>
    <w:p w:rsidR="00FB4DAE" w:rsidRPr="004A2208" w:rsidRDefault="00FB4DAE" w:rsidP="00FB4DAE">
      <w:pPr>
        <w:pStyle w:val="a3"/>
        <w:numPr>
          <w:ilvl w:val="0"/>
          <w:numId w:val="1"/>
        </w:numPr>
        <w:ind w:leftChars="0"/>
        <w:rPr>
          <w:rFonts w:ascii="ＭＳ Ｐゴシック" w:eastAsia="ＭＳ Ｐゴシック" w:hAnsi="ＭＳ Ｐゴシック"/>
        </w:rPr>
      </w:pPr>
      <w:r w:rsidRPr="004A2208">
        <w:rPr>
          <w:rFonts w:ascii="ＭＳ Ｐゴシック" w:eastAsia="ＭＳ Ｐゴシック" w:hAnsi="ＭＳ Ｐゴシック" w:hint="eastAsia"/>
        </w:rPr>
        <w:t>実験の理論</w:t>
      </w:r>
    </w:p>
    <w:p w:rsidR="00FB4DAE" w:rsidRPr="004A2208" w:rsidRDefault="00E00AAC" w:rsidP="003C0897">
      <w:pPr>
        <w:ind w:leftChars="68" w:left="284" w:hangingChars="67" w:hanging="141"/>
        <w:rPr>
          <w:rFonts w:ascii="ＭＳ Ｐゴシック" w:eastAsia="ＭＳ Ｐゴシック" w:hAnsi="ＭＳ Ｐゴシック"/>
        </w:rPr>
      </w:pPr>
      <w:r w:rsidRPr="004A2208">
        <w:rPr>
          <w:rFonts w:ascii="ＭＳ Ｐゴシック" w:eastAsia="ＭＳ Ｐゴシック" w:hAnsi="ＭＳ Ｐゴシック" w:hint="eastAsia"/>
        </w:rPr>
        <w:t>【セッケンの合成】</w:t>
      </w:r>
    </w:p>
    <w:p w:rsidR="00E00AAC" w:rsidRPr="004A2208" w:rsidRDefault="00DE578D" w:rsidP="00FB4DAE">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noProof/>
        </w:rPr>
        <mc:AlternateContent>
          <mc:Choice Requires="wpg">
            <w:drawing>
              <wp:anchor distT="0" distB="0" distL="114300" distR="114300" simplePos="0" relativeHeight="251660288" behindDoc="0" locked="0" layoutInCell="1" allowOverlap="1" wp14:anchorId="461B9950" wp14:editId="2BD567EF">
                <wp:simplePos x="0" y="0"/>
                <wp:positionH relativeFrom="margin">
                  <wp:posOffset>857885</wp:posOffset>
                </wp:positionH>
                <wp:positionV relativeFrom="paragraph">
                  <wp:posOffset>1097280</wp:posOffset>
                </wp:positionV>
                <wp:extent cx="4170680" cy="976630"/>
                <wp:effectExtent l="0" t="0" r="1270" b="0"/>
                <wp:wrapTopAndBottom/>
                <wp:docPr id="10" name="グループ化 10"/>
                <wp:cNvGraphicFramePr/>
                <a:graphic xmlns:a="http://schemas.openxmlformats.org/drawingml/2006/main">
                  <a:graphicData uri="http://schemas.microsoft.com/office/word/2010/wordprocessingGroup">
                    <wpg:wgp>
                      <wpg:cNvGrpSpPr/>
                      <wpg:grpSpPr>
                        <a:xfrm>
                          <a:off x="0" y="0"/>
                          <a:ext cx="4170680" cy="976630"/>
                          <a:chOff x="0" y="50750"/>
                          <a:chExt cx="3958225" cy="775322"/>
                        </a:xfrm>
                      </wpg:grpSpPr>
                      <wpg:grpSp>
                        <wpg:cNvPr id="9" name="グループ化 9"/>
                        <wpg:cNvGrpSpPr/>
                        <wpg:grpSpPr>
                          <a:xfrm>
                            <a:off x="0" y="50750"/>
                            <a:ext cx="3958225" cy="775322"/>
                            <a:chOff x="0" y="50750"/>
                            <a:chExt cx="3958225" cy="775322"/>
                          </a:xfrm>
                        </wpg:grpSpPr>
                        <pic:pic xmlns:pic="http://schemas.openxmlformats.org/drawingml/2006/picture">
                          <pic:nvPicPr>
                            <pic:cNvPr id="6" name="図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50750"/>
                              <a:ext cx="3958225" cy="775322"/>
                            </a:xfrm>
                            <a:prstGeom prst="rect">
                              <a:avLst/>
                            </a:prstGeom>
                            <a:noFill/>
                            <a:ln>
                              <a:noFill/>
                            </a:ln>
                          </pic:spPr>
                        </pic:pic>
                        <wps:wsp>
                          <wps:cNvPr id="8" name="テキスト ボックス 8"/>
                          <wps:cNvSpPr txBox="1"/>
                          <wps:spPr>
                            <a:xfrm>
                              <a:off x="2984894" y="301514"/>
                              <a:ext cx="31305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3F41" w:rsidRPr="00DE578D" w:rsidRDefault="005C3F41" w:rsidP="00117DCF">
                                <w:pPr>
                                  <w:rPr>
                                    <w:sz w:val="24"/>
                                    <w:szCs w:val="24"/>
                                  </w:rPr>
                                </w:pPr>
                                <w:r w:rsidRPr="00DE578D">
                                  <w:rPr>
                                    <w:rFonts w:hint="eastAsia"/>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テキスト ボックス 7"/>
                        <wps:cNvSpPr txBox="1"/>
                        <wps:spPr>
                          <a:xfrm>
                            <a:off x="879374" y="277771"/>
                            <a:ext cx="31305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3F41" w:rsidRPr="00DE578D" w:rsidRDefault="005C3F41">
                              <w:pPr>
                                <w:rPr>
                                  <w:sz w:val="24"/>
                                  <w:szCs w:val="24"/>
                                </w:rPr>
                              </w:pPr>
                              <w:r w:rsidRPr="00DE578D">
                                <w:rPr>
                                  <w:rFonts w:hint="eastAsia"/>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 o:spid="_x0000_s1026" style="position:absolute;left:0;text-align:left;margin-left:67.55pt;margin-top:86.4pt;width:328.4pt;height:76.9pt;z-index:251660288;mso-position-horizontal-relative:margin;mso-width-relative:margin;mso-height-relative:margin" coordorigin=",507" coordsize="39582,775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">
                <v:group id="グループ化 9" o:spid="_x0000_s1027" style="position:absolute;top:507;width:39582;height:7753" coordorigin=",507" coordsize="39582,7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8" type="#_x0000_t75" style="position:absolute;top:507;width:39582;height:7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SmxPEAAAA2gAAAA8AAABkcnMvZG93bnJldi54bWxEj0FrAjEUhO+F/ofwCl6KZpWishpFKpbS&#10;Q8Fde3/dPJOlm5dlE9ftv28EocdhZr5h1tvBNaKnLtSeFUwnGQjiyuuajYJTeRgvQYSIrLHxTAp+&#10;KcB28/iwxlz7Kx+pL6IRCcIhRwU2xjaXMlSWHIaJb4mTd/adw5hkZ6Tu8JrgrpGzLJtLhzWnBYst&#10;vVqqfoqLU1DO9nbxfHo7YL/7KL4/X8zXsjRKjZ6G3QpEpCH+h+/td61gDrcr6Qb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SmxPEAAAA2g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テキスト ボックス 8" o:spid="_x0000_s1029" type="#_x0000_t202" style="position:absolute;left:29848;top:3015;width:313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5C3F41" w:rsidRPr="00DE578D" w:rsidRDefault="005C3F41" w:rsidP="00117DCF">
                          <w:pPr>
                            <w:rPr>
                              <w:sz w:val="24"/>
                              <w:szCs w:val="24"/>
                            </w:rPr>
                          </w:pPr>
                          <w:r w:rsidRPr="00DE578D">
                            <w:rPr>
                              <w:rFonts w:hint="eastAsia"/>
                              <w:sz w:val="24"/>
                              <w:szCs w:val="24"/>
                            </w:rPr>
                            <w:t>3</w:t>
                          </w:r>
                        </w:p>
                      </w:txbxContent>
                    </v:textbox>
                  </v:shape>
                </v:group>
                <v:shape id="テキスト ボックス 7" o:spid="_x0000_s1030" type="#_x0000_t202" style="position:absolute;left:8793;top:2777;width:313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5C3F41" w:rsidRPr="00DE578D" w:rsidRDefault="005C3F41">
                        <w:pPr>
                          <w:rPr>
                            <w:sz w:val="24"/>
                            <w:szCs w:val="24"/>
                          </w:rPr>
                        </w:pPr>
                        <w:r w:rsidRPr="00DE578D">
                          <w:rPr>
                            <w:rFonts w:hint="eastAsia"/>
                            <w:sz w:val="24"/>
                            <w:szCs w:val="24"/>
                          </w:rPr>
                          <w:t>3</w:t>
                        </w:r>
                      </w:p>
                    </w:txbxContent>
                  </v:textbox>
                </v:shape>
                <w10:wrap type="topAndBottom" anchorx="margin"/>
              </v:group>
            </w:pict>
          </mc:Fallback>
        </mc:AlternateContent>
      </w:r>
      <w:r w:rsidR="00E00AAC" w:rsidRPr="004A2208">
        <w:rPr>
          <w:rFonts w:ascii="ＭＳ Ｐゴシック" w:eastAsia="ＭＳ Ｐゴシック" w:hAnsi="ＭＳ Ｐゴシック" w:hint="eastAsia"/>
        </w:rPr>
        <w:t>油脂</w:t>
      </w:r>
      <w:r w:rsidR="0074182C" w:rsidRPr="004A2208">
        <w:rPr>
          <w:rFonts w:ascii="ＭＳ Ｐゴシック" w:eastAsia="ＭＳ Ｐゴシック" w:hAnsi="ＭＳ Ｐゴシック" w:hint="eastAsia"/>
        </w:rPr>
        <w:t>はグリセリンと脂肪酸によるエステル結合をした物質である。これ</w:t>
      </w:r>
      <w:r w:rsidR="00E00AAC" w:rsidRPr="004A2208">
        <w:rPr>
          <w:rFonts w:ascii="ＭＳ Ｐゴシック" w:eastAsia="ＭＳ Ｐゴシック" w:hAnsi="ＭＳ Ｐゴシック" w:hint="eastAsia"/>
        </w:rPr>
        <w:t>に水酸化ナトリウム水溶液を加えることでけん化</w:t>
      </w:r>
      <w:r w:rsidR="0074182C" w:rsidRPr="004A2208">
        <w:rPr>
          <w:rFonts w:ascii="ＭＳ Ｐゴシック" w:eastAsia="ＭＳ Ｐゴシック" w:hAnsi="ＭＳ Ｐゴシック" w:hint="eastAsia"/>
        </w:rPr>
        <w:t>を起こしている。反応によって得られるカルボン酸（脂肪酸）のナトリウム塩がセッケンである。</w:t>
      </w:r>
      <w:r w:rsidR="00117DCF" w:rsidRPr="004A2208">
        <w:rPr>
          <w:rFonts w:ascii="ＭＳ Ｐゴシック" w:eastAsia="ＭＳ Ｐゴシック" w:hAnsi="ＭＳ Ｐゴシック" w:hint="eastAsia"/>
        </w:rPr>
        <w:t>ここで、油脂におけるカルボン酸の炭化水素基を</w:t>
      </w:r>
      <w:r w:rsidR="0074182C" w:rsidRPr="004A2208">
        <w:rPr>
          <w:rFonts w:ascii="ＭＳ Ｐゴシック" w:eastAsia="ＭＳ Ｐゴシック" w:hAnsi="ＭＳ Ｐゴシック" w:hint="eastAsia"/>
        </w:rPr>
        <w:t>Rとしたが、このRは</w:t>
      </w:r>
      <w:r w:rsidR="000E2B05" w:rsidRPr="004A2208">
        <w:rPr>
          <w:rFonts w:ascii="ＭＳ Ｐゴシック" w:eastAsia="ＭＳ Ｐゴシック" w:hAnsi="ＭＳ Ｐゴシック" w:hint="eastAsia"/>
        </w:rPr>
        <w:t>一般的な</w:t>
      </w:r>
      <w:r w:rsidR="0074182C" w:rsidRPr="004A2208">
        <w:rPr>
          <w:rFonts w:ascii="ＭＳ Ｐゴシック" w:eastAsia="ＭＳ Ｐゴシック" w:hAnsi="ＭＳ Ｐゴシック" w:hint="eastAsia"/>
        </w:rPr>
        <w:t>炭化水素基を表しているため特定の形の基を表しているわけではない。</w:t>
      </w:r>
    </w:p>
    <w:p w:rsidR="00E00AAC" w:rsidRPr="004A2208" w:rsidRDefault="00E00AAC" w:rsidP="00FB4DAE">
      <w:pPr>
        <w:ind w:leftChars="135" w:left="283"/>
        <w:rPr>
          <w:rFonts w:ascii="ＭＳ Ｐゴシック" w:eastAsia="ＭＳ Ｐゴシック" w:hAnsi="ＭＳ Ｐゴシック"/>
        </w:rPr>
      </w:pPr>
    </w:p>
    <w:p w:rsidR="0074182C" w:rsidRPr="004A2208" w:rsidRDefault="0074182C" w:rsidP="0074182C">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【セッケンと合成洗剤の性質の比較】</w:t>
      </w:r>
    </w:p>
    <w:p w:rsidR="0074182C" w:rsidRPr="004A2208" w:rsidRDefault="0074182C" w:rsidP="009039D4">
      <w:pPr>
        <w:ind w:leftChars="135" w:left="283" w:firstLineChars="68" w:firstLine="143"/>
        <w:rPr>
          <w:rFonts w:ascii="ＭＳ Ｐゴシック" w:eastAsia="ＭＳ Ｐゴシック" w:hAnsi="ＭＳ Ｐゴシック"/>
        </w:rPr>
      </w:pPr>
      <w:r w:rsidRPr="004A2208">
        <w:rPr>
          <w:rFonts w:ascii="ＭＳ Ｐゴシック" w:eastAsia="ＭＳ Ｐゴシック" w:hAnsi="ＭＳ Ｐゴシック" w:hint="eastAsia"/>
        </w:rPr>
        <w:t>セッケンは脂肪酸ナトリウムが成分である。</w:t>
      </w:r>
      <w:r w:rsidR="003C0897" w:rsidRPr="004A2208">
        <w:rPr>
          <w:rFonts w:ascii="ＭＳ Ｐゴシック" w:eastAsia="ＭＳ Ｐゴシック" w:hAnsi="ＭＳ Ｐゴシック" w:hint="eastAsia"/>
        </w:rPr>
        <w:t>上記の</w:t>
      </w:r>
      <w:r w:rsidR="00F7313A" w:rsidRPr="004A2208">
        <w:rPr>
          <w:rFonts w:ascii="ＭＳ Ｐゴシック" w:eastAsia="ＭＳ Ｐゴシック" w:hAnsi="ＭＳ Ｐゴシック" w:hint="eastAsia"/>
        </w:rPr>
        <w:t>反応からもわかるが</w:t>
      </w:r>
      <w:r w:rsidR="000E2B05" w:rsidRPr="004A2208">
        <w:rPr>
          <w:rFonts w:ascii="ＭＳ Ｐゴシック" w:eastAsia="ＭＳ Ｐゴシック" w:hAnsi="ＭＳ Ｐゴシック" w:hint="eastAsia"/>
        </w:rPr>
        <w:t>これは</w:t>
      </w:r>
      <w:r w:rsidR="009039D4" w:rsidRPr="004A2208">
        <w:rPr>
          <w:rFonts w:ascii="ＭＳ Ｐゴシック" w:eastAsia="ＭＳ Ｐゴシック" w:hAnsi="ＭＳ Ｐゴシック" w:hint="eastAsia"/>
        </w:rPr>
        <w:t>、</w:t>
      </w:r>
      <w:r w:rsidR="000E2B05" w:rsidRPr="004A2208">
        <w:rPr>
          <w:rFonts w:ascii="ＭＳ Ｐゴシック" w:eastAsia="ＭＳ Ｐゴシック" w:hAnsi="ＭＳ Ｐゴシック" w:hint="eastAsia"/>
        </w:rPr>
        <w:t>弱酸性の脂肪酸と強塩基性の水酸化ナトリウムの塩であるから、</w:t>
      </w:r>
      <w:r w:rsidR="009039D4" w:rsidRPr="004A2208">
        <w:rPr>
          <w:rFonts w:ascii="ＭＳ Ｐゴシック" w:eastAsia="ＭＳ Ｐゴシック" w:hAnsi="ＭＳ Ｐゴシック" w:hint="eastAsia"/>
        </w:rPr>
        <w:t>塩基性の塩である。つまり、</w:t>
      </w:r>
      <w:r w:rsidR="00D36B7C">
        <w:rPr>
          <w:rFonts w:ascii="ＭＳ Ｐゴシック" w:eastAsia="ＭＳ Ｐゴシック" w:hAnsi="ＭＳ Ｐゴシック" w:hint="eastAsia"/>
        </w:rPr>
        <w:t>これを</w:t>
      </w:r>
      <w:r w:rsidR="009039D4" w:rsidRPr="004A2208">
        <w:rPr>
          <w:rFonts w:ascii="ＭＳ Ｐゴシック" w:eastAsia="ＭＳ Ｐゴシック" w:hAnsi="ＭＳ Ｐゴシック" w:hint="eastAsia"/>
        </w:rPr>
        <w:t>水に溶かすと塩基性（アルカリ性）を示し、フェノールフタレインを数滴加えると無色から赤色に変化する</w:t>
      </w:r>
      <w:r w:rsidR="00DA6718" w:rsidRPr="004A2208">
        <w:rPr>
          <w:rFonts w:ascii="ＭＳ Ｐゴシック" w:eastAsia="ＭＳ Ｐゴシック" w:hAnsi="ＭＳ Ｐゴシック" w:hint="eastAsia"/>
        </w:rPr>
        <w:t>はずである</w:t>
      </w:r>
      <w:r w:rsidR="009039D4" w:rsidRPr="004A2208">
        <w:rPr>
          <w:rFonts w:ascii="ＭＳ Ｐゴシック" w:eastAsia="ＭＳ Ｐゴシック" w:hAnsi="ＭＳ Ｐゴシック" w:hint="eastAsia"/>
        </w:rPr>
        <w:t>。</w:t>
      </w:r>
      <w:r w:rsidR="00D36B7C">
        <w:rPr>
          <w:rFonts w:ascii="ＭＳ Ｐゴシック" w:eastAsia="ＭＳ Ｐゴシック" w:hAnsi="ＭＳ Ｐゴシック" w:hint="eastAsia"/>
        </w:rPr>
        <w:t>セッケン水が空気中の二酸化炭素と反応し、液性が変わってしまう可能性があるため、</w:t>
      </w:r>
      <w:r w:rsidR="005B5C65">
        <w:rPr>
          <w:rFonts w:ascii="ＭＳ Ｐゴシック" w:eastAsia="ＭＳ Ｐゴシック" w:hAnsi="ＭＳ Ｐゴシック" w:hint="eastAsia"/>
        </w:rPr>
        <w:t>でき</w:t>
      </w:r>
      <w:bookmarkStart w:id="0" w:name="_GoBack"/>
      <w:bookmarkEnd w:id="0"/>
      <w:r w:rsidR="00D36B7C">
        <w:rPr>
          <w:rFonts w:ascii="ＭＳ Ｐゴシック" w:eastAsia="ＭＳ Ｐゴシック" w:hAnsi="ＭＳ Ｐゴシック" w:hint="eastAsia"/>
        </w:rPr>
        <w:t>るだけ実験直前にセッケン水を作るべきである。</w:t>
      </w:r>
      <w:r w:rsidR="009039D4" w:rsidRPr="004A2208">
        <w:rPr>
          <w:rFonts w:ascii="ＭＳ Ｐゴシック" w:eastAsia="ＭＳ Ｐゴシック" w:hAnsi="ＭＳ Ｐゴシック" w:hint="eastAsia"/>
        </w:rPr>
        <w:t>また</w:t>
      </w:r>
      <w:r w:rsidR="00D36B7C">
        <w:rPr>
          <w:rFonts w:ascii="ＭＳ Ｐゴシック" w:eastAsia="ＭＳ Ｐゴシック" w:hAnsi="ＭＳ Ｐゴシック" w:hint="eastAsia"/>
        </w:rPr>
        <w:t>、</w:t>
      </w:r>
      <w:r w:rsidRPr="004A2208">
        <w:rPr>
          <w:rFonts w:ascii="ＭＳ Ｐゴシック" w:eastAsia="ＭＳ Ｐゴシック" w:hAnsi="ＭＳ Ｐゴシック" w:hint="eastAsia"/>
        </w:rPr>
        <w:t>酸によりカルボン酸が遊離したり、カルシウムやマグネシウム</w:t>
      </w:r>
      <w:r w:rsidR="00DA6718" w:rsidRPr="004A2208">
        <w:rPr>
          <w:rFonts w:ascii="ＭＳ Ｐゴシック" w:eastAsia="ＭＳ Ｐゴシック" w:hAnsi="ＭＳ Ｐゴシック" w:hint="eastAsia"/>
        </w:rPr>
        <w:t>などのイオンを含む溶液（硬水）を加えと</w:t>
      </w:r>
      <w:r w:rsidR="00F7313A" w:rsidRPr="004A2208">
        <w:rPr>
          <w:rFonts w:ascii="ＭＳ Ｐゴシック" w:eastAsia="ＭＳ Ｐゴシック" w:hAnsi="ＭＳ Ｐゴシック" w:hint="eastAsia"/>
        </w:rPr>
        <w:t>沈殿を生じたりする。</w:t>
      </w:r>
    </w:p>
    <w:p w:rsidR="00E00AAC" w:rsidRPr="004A2208" w:rsidRDefault="009039D4" w:rsidP="009039D4">
      <w:pPr>
        <w:ind w:leftChars="135" w:left="283" w:firstLineChars="68" w:firstLine="143"/>
        <w:rPr>
          <w:rFonts w:ascii="ＭＳ Ｐゴシック" w:eastAsia="ＭＳ Ｐゴシック" w:hAnsi="ＭＳ Ｐゴシック"/>
        </w:rPr>
      </w:pPr>
      <w:r w:rsidRPr="004A2208">
        <w:rPr>
          <w:rFonts w:ascii="ＭＳ Ｐゴシック" w:eastAsia="ＭＳ Ｐゴシック" w:hAnsi="ＭＳ Ｐゴシック" w:hint="eastAsia"/>
        </w:rPr>
        <w:t>一方の</w:t>
      </w:r>
      <w:r w:rsidR="00117DCF" w:rsidRPr="004A2208">
        <w:rPr>
          <w:rFonts w:ascii="ＭＳ Ｐゴシック" w:eastAsia="ＭＳ Ｐゴシック" w:hAnsi="ＭＳ Ｐゴシック" w:hint="eastAsia"/>
        </w:rPr>
        <w:t>合成洗剤は</w:t>
      </w:r>
      <w:r w:rsidRPr="004A2208">
        <w:rPr>
          <w:rFonts w:ascii="ＭＳ Ｐゴシック" w:eastAsia="ＭＳ Ｐゴシック" w:hAnsi="ＭＳ Ｐゴシック" w:hint="eastAsia"/>
        </w:rPr>
        <w:t>アルコールや石油を原料として合成されたもので、強酸と強塩基の塩からなる</w:t>
      </w:r>
      <w:r w:rsidR="00DA6718" w:rsidRPr="004A2208">
        <w:rPr>
          <w:rFonts w:ascii="ＭＳ Ｐゴシック" w:eastAsia="ＭＳ Ｐゴシック" w:hAnsi="ＭＳ Ｐゴシック" w:hint="eastAsia"/>
        </w:rPr>
        <w:t>。その</w:t>
      </w:r>
      <w:r w:rsidRPr="004A2208">
        <w:rPr>
          <w:rFonts w:ascii="ＭＳ Ｐゴシック" w:eastAsia="ＭＳ Ｐゴシック" w:hAnsi="ＭＳ Ｐゴシック" w:hint="eastAsia"/>
        </w:rPr>
        <w:t>ため、水溶液は中性のものが多い。また酸により遊離することもなく、アルカリ土類金属などのイオンとの結びつきも弱いため、沈殿を生じない。</w:t>
      </w:r>
    </w:p>
    <w:p w:rsidR="003C0897" w:rsidRPr="004A2208" w:rsidRDefault="00DA6718" w:rsidP="009039D4">
      <w:pPr>
        <w:ind w:leftChars="135" w:left="283" w:firstLineChars="68" w:firstLine="143"/>
        <w:rPr>
          <w:rFonts w:ascii="ＭＳ Ｐゴシック" w:eastAsia="ＭＳ Ｐゴシック" w:hAnsi="ＭＳ Ｐゴシック"/>
        </w:rPr>
      </w:pPr>
      <w:r w:rsidRPr="004A2208">
        <w:rPr>
          <w:rFonts w:ascii="ＭＳ Ｐゴシック" w:eastAsia="ＭＳ Ｐゴシック" w:hAnsi="ＭＳ Ｐゴシック" w:hint="eastAsia"/>
        </w:rPr>
        <w:t>どちらの洗剤も、</w:t>
      </w:r>
      <w:r w:rsidR="00DE578D" w:rsidRPr="004A2208">
        <w:rPr>
          <w:rFonts w:ascii="ＭＳ Ｐゴシック" w:eastAsia="ＭＳ Ｐゴシック" w:hAnsi="ＭＳ Ｐゴシック" w:hint="eastAsia"/>
        </w:rPr>
        <w:t>界面活性剤として水と油を</w:t>
      </w:r>
      <w:r w:rsidR="004A2208" w:rsidRPr="004A2208">
        <w:rPr>
          <w:rFonts w:ascii="ＭＳ Ｐゴシック" w:eastAsia="ＭＳ Ｐゴシック" w:hAnsi="ＭＳ Ｐゴシック" w:hint="eastAsia"/>
        </w:rPr>
        <w:t>混じり</w:t>
      </w:r>
      <w:r w:rsidR="00DE578D" w:rsidRPr="004A2208">
        <w:rPr>
          <w:rFonts w:ascii="ＭＳ Ｐゴシック" w:eastAsia="ＭＳ Ｐゴシック" w:hAnsi="ＭＳ Ｐゴシック" w:hint="eastAsia"/>
        </w:rPr>
        <w:t>合わせる作用（</w:t>
      </w:r>
      <w:r w:rsidR="00DE578D" w:rsidRPr="004A2208">
        <w:rPr>
          <w:rFonts w:ascii="ＭＳ Ｐゴシック" w:eastAsia="ＭＳ Ｐゴシック" w:hAnsi="ＭＳ Ｐゴシック" w:hint="eastAsia"/>
          <w:color w:val="000000" w:themeColor="text1"/>
        </w:rPr>
        <w:t>乳化作用</w:t>
      </w:r>
      <w:r w:rsidR="00DE578D" w:rsidRPr="004A2208">
        <w:rPr>
          <w:rFonts w:ascii="ＭＳ Ｐゴシック" w:eastAsia="ＭＳ Ｐゴシック" w:hAnsi="ＭＳ Ｐゴシック" w:hint="eastAsia"/>
        </w:rPr>
        <w:t>）を持っている。</w:t>
      </w:r>
      <w:r w:rsidR="003C0897" w:rsidRPr="004A2208">
        <w:rPr>
          <w:rFonts w:ascii="ＭＳ Ｐゴシック" w:eastAsia="ＭＳ Ｐゴシック" w:hAnsi="ＭＳ Ｐゴシック" w:hint="eastAsia"/>
        </w:rPr>
        <w:t>これは炭化水素基が親油性、イオンとなる基が親水性であることを利用している。水溶液中では油を取り囲むように親油性基が内側を向き、親水性基が外側を向けた構造をとる。これを</w:t>
      </w:r>
      <w:r w:rsidR="003C0897" w:rsidRPr="004A2208">
        <w:rPr>
          <w:rFonts w:ascii="ＭＳ Ｐゴシック" w:eastAsia="ＭＳ Ｐゴシック" w:hAnsi="ＭＳ Ｐゴシック" w:hint="eastAsia"/>
          <w:color w:val="000000" w:themeColor="text1"/>
        </w:rPr>
        <w:t>ミセル</w:t>
      </w:r>
      <w:r w:rsidR="003C0897" w:rsidRPr="004A2208">
        <w:rPr>
          <w:rFonts w:ascii="ＭＳ Ｐゴシック" w:eastAsia="ＭＳ Ｐゴシック" w:hAnsi="ＭＳ Ｐゴシック" w:hint="eastAsia"/>
        </w:rPr>
        <w:t>と呼び、この構造をとる事で乳化作用が起こる。</w:t>
      </w:r>
    </w:p>
    <w:p w:rsidR="009039D4" w:rsidRPr="004A2208" w:rsidRDefault="003C0897" w:rsidP="009039D4">
      <w:pPr>
        <w:ind w:leftChars="135" w:left="283" w:firstLineChars="68" w:firstLine="143"/>
        <w:rPr>
          <w:rFonts w:ascii="ＭＳ Ｐゴシック" w:eastAsia="ＭＳ Ｐゴシック" w:hAnsi="ＭＳ Ｐゴシック"/>
        </w:rPr>
      </w:pPr>
      <w:r w:rsidRPr="004A2208">
        <w:rPr>
          <w:rFonts w:ascii="ＭＳ Ｐゴシック" w:eastAsia="ＭＳ Ｐゴシック" w:hAnsi="ＭＳ Ｐゴシック" w:hint="eastAsia"/>
        </w:rPr>
        <w:t>以上の現象を</w:t>
      </w:r>
      <w:r w:rsidR="00DE578D" w:rsidRPr="004A2208">
        <w:rPr>
          <w:rFonts w:ascii="ＭＳ Ｐゴシック" w:eastAsia="ＭＳ Ｐゴシック" w:hAnsi="ＭＳ Ｐゴシック" w:hint="eastAsia"/>
        </w:rPr>
        <w:t>実験において確認した。</w:t>
      </w:r>
    </w:p>
    <w:p w:rsidR="00E00AAC" w:rsidRPr="004A2208" w:rsidRDefault="0067252B" w:rsidP="00FB4DAE">
      <w:pPr>
        <w:ind w:leftChars="135" w:left="283"/>
        <w:rPr>
          <w:rFonts w:ascii="ＭＳ Ｐゴシック" w:eastAsia="ＭＳ Ｐゴシック" w:hAnsi="ＭＳ Ｐゴシック"/>
        </w:rPr>
      </w:pPr>
      <w:r w:rsidRPr="004A2208">
        <w:rPr>
          <w:rFonts w:ascii="ＭＳ Ｐゴシック" w:eastAsia="ＭＳ Ｐゴシック" w:hAnsi="ＭＳ Ｐゴシック"/>
        </w:rPr>
        <w:br w:type="page"/>
      </w:r>
    </w:p>
    <w:p w:rsidR="00FB4DAE" w:rsidRPr="004A2208" w:rsidRDefault="00FB4DAE" w:rsidP="00FB4DAE">
      <w:pPr>
        <w:pStyle w:val="a3"/>
        <w:numPr>
          <w:ilvl w:val="0"/>
          <w:numId w:val="1"/>
        </w:numPr>
        <w:ind w:leftChars="0"/>
        <w:rPr>
          <w:rFonts w:ascii="ＭＳ Ｐゴシック" w:eastAsia="ＭＳ Ｐゴシック" w:hAnsi="ＭＳ Ｐゴシック"/>
        </w:rPr>
      </w:pPr>
      <w:r w:rsidRPr="004A2208">
        <w:rPr>
          <w:rFonts w:ascii="ＭＳ Ｐゴシック" w:eastAsia="ＭＳ Ｐゴシック" w:hAnsi="ＭＳ Ｐゴシック" w:hint="eastAsia"/>
        </w:rPr>
        <w:lastRenderedPageBreak/>
        <w:t>実験方法</w:t>
      </w:r>
    </w:p>
    <w:p w:rsidR="00FB4DAE" w:rsidRPr="004A2208" w:rsidRDefault="00FB4DAE" w:rsidP="00FB4DAE">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〇準備するもの</w:t>
      </w:r>
    </w:p>
    <w:p w:rsidR="00FB4DAE" w:rsidRPr="004A2208" w:rsidRDefault="00B06182" w:rsidP="00FB4DAE">
      <w:pPr>
        <w:ind w:leftChars="202" w:left="424"/>
        <w:rPr>
          <w:rFonts w:ascii="ＭＳ Ｐゴシック" w:eastAsia="ＭＳ Ｐゴシック" w:hAnsi="ＭＳ Ｐゴシック"/>
        </w:rPr>
      </w:pPr>
      <w:r w:rsidRPr="004A2208">
        <w:rPr>
          <w:rFonts w:ascii="ＭＳ Ｐゴシック" w:eastAsia="ＭＳ Ｐゴシック" w:hAnsi="ＭＳ Ｐゴシック" w:hint="eastAsia"/>
        </w:rPr>
        <w:t>サラダ油、水酸化ナトリウム、イオン交換水（今回は純水を用いた）、ビーカー、薬さじ、天秤、ガラス棒</w:t>
      </w:r>
      <w:r w:rsidR="008203F7" w:rsidRPr="004A2208">
        <w:rPr>
          <w:rFonts w:ascii="ＭＳ Ｐゴシック" w:eastAsia="ＭＳ Ｐゴシック" w:hAnsi="ＭＳ Ｐゴシック" w:hint="eastAsia"/>
        </w:rPr>
        <w:t>、試験管、セッケン（脂肪酸ナトリウム）、合成洗剤（中性洗剤）、、硬水、希塩酸、</w:t>
      </w:r>
      <w:r w:rsidR="000E2B05" w:rsidRPr="004A2208">
        <w:rPr>
          <w:rFonts w:ascii="ＭＳ Ｐゴシック" w:eastAsia="ＭＳ Ｐゴシック" w:hAnsi="ＭＳ Ｐゴシック" w:hint="eastAsia"/>
        </w:rPr>
        <w:t>ガスバーナー</w:t>
      </w:r>
    </w:p>
    <w:p w:rsidR="00FB4DAE" w:rsidRPr="004A2208" w:rsidRDefault="00FB4DAE" w:rsidP="00FB4DAE">
      <w:pPr>
        <w:ind w:leftChars="135" w:left="283"/>
        <w:rPr>
          <w:rFonts w:ascii="ＭＳ Ｐゴシック" w:eastAsia="ＭＳ Ｐゴシック" w:hAnsi="ＭＳ Ｐゴシック"/>
        </w:rPr>
      </w:pPr>
    </w:p>
    <w:p w:rsidR="00FB4DAE" w:rsidRPr="004A2208" w:rsidRDefault="00FB4DAE" w:rsidP="00FB4DAE">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〇手順</w:t>
      </w:r>
    </w:p>
    <w:p w:rsidR="008203F7" w:rsidRPr="004A2208" w:rsidRDefault="008203F7" w:rsidP="008203F7">
      <w:pPr>
        <w:ind w:firstLineChars="135" w:firstLine="283"/>
        <w:rPr>
          <w:rFonts w:ascii="ＭＳ Ｐゴシック" w:eastAsia="ＭＳ Ｐゴシック" w:hAnsi="ＭＳ Ｐゴシック"/>
        </w:rPr>
      </w:pPr>
      <w:r w:rsidRPr="004A2208">
        <w:rPr>
          <w:rFonts w:ascii="ＭＳ Ｐゴシック" w:eastAsia="ＭＳ Ｐゴシック" w:hAnsi="ＭＳ Ｐゴシック" w:hint="eastAsia"/>
        </w:rPr>
        <w:t>＜セッケンの合成＞</w:t>
      </w:r>
    </w:p>
    <w:p w:rsidR="000E2B05" w:rsidRPr="004A2208" w:rsidRDefault="000E2B05" w:rsidP="000E2B05">
      <w:pPr>
        <w:pStyle w:val="a3"/>
        <w:numPr>
          <w:ilvl w:val="0"/>
          <w:numId w:val="2"/>
        </w:numPr>
        <w:tabs>
          <w:tab w:val="left" w:pos="5983"/>
        </w:tabs>
        <w:ind w:leftChars="0" w:left="851" w:hanging="284"/>
        <w:rPr>
          <w:rFonts w:ascii="ＭＳ Ｐゴシック" w:eastAsia="ＭＳ Ｐゴシック" w:hAnsi="ＭＳ Ｐゴシック"/>
          <w:sz w:val="24"/>
        </w:rPr>
      </w:pPr>
      <w:r w:rsidRPr="004A2208">
        <w:rPr>
          <w:rFonts w:ascii="ＭＳ Ｐゴシック" w:eastAsia="ＭＳ Ｐゴシック" w:hAnsi="ＭＳ Ｐゴシック" w:hint="eastAsia"/>
        </w:rPr>
        <w:t>サラダ油を25ｇ量りとりビーカーに入れてガスバーナーで40℃まで加熱した。反応中も40℃を保った。</w:t>
      </w:r>
    </w:p>
    <w:p w:rsidR="000E2B05" w:rsidRPr="004A2208" w:rsidRDefault="0067252B" w:rsidP="0067252B">
      <w:pPr>
        <w:pStyle w:val="a3"/>
        <w:numPr>
          <w:ilvl w:val="0"/>
          <w:numId w:val="2"/>
        </w:numPr>
        <w:tabs>
          <w:tab w:val="left" w:pos="284"/>
        </w:tabs>
        <w:ind w:leftChars="0" w:left="851" w:hanging="284"/>
        <w:rPr>
          <w:rFonts w:ascii="ＭＳ Ｐゴシック" w:eastAsia="ＭＳ Ｐゴシック" w:hAnsi="ＭＳ Ｐゴシック"/>
        </w:rPr>
      </w:pPr>
      <w:r w:rsidRPr="004A2208">
        <w:rPr>
          <w:rFonts w:ascii="ＭＳ Ｐゴシック" w:eastAsia="ＭＳ Ｐゴシック" w:hAnsi="ＭＳ Ｐゴシック" w:hint="eastAsia"/>
        </w:rPr>
        <w:t>必要な水酸化ナトリウムの質量を次の式に従い計算した</w:t>
      </w:r>
      <w:r w:rsidR="000E2B05" w:rsidRPr="004A2208">
        <w:rPr>
          <w:rFonts w:ascii="ＭＳ Ｐゴシック" w:eastAsia="ＭＳ Ｐゴシック" w:hAnsi="ＭＳ Ｐゴシック" w:hint="eastAsia"/>
        </w:rPr>
        <w:t>。油１ｇがけん化するときに必要な水酸化ナトリウムの質量をｇで表した値である、</w:t>
      </w:r>
      <w:r w:rsidR="000E2B05" w:rsidRPr="004A2208">
        <w:rPr>
          <w:rFonts w:ascii="ＭＳ Ｐゴシック" w:eastAsia="ＭＳ Ｐゴシック" w:hAnsi="ＭＳ Ｐゴシック" w:hint="eastAsia"/>
          <w:color w:val="000000" w:themeColor="text1"/>
        </w:rPr>
        <w:t>けん化価</w:t>
      </w:r>
      <w:r w:rsidR="000E2B05" w:rsidRPr="004A2208">
        <w:rPr>
          <w:rFonts w:ascii="ＭＳ Ｐゴシック" w:eastAsia="ＭＳ Ｐゴシック" w:hAnsi="ＭＳ Ｐゴシック" w:hint="eastAsia"/>
        </w:rPr>
        <w:t>は0.13</w:t>
      </w:r>
      <w:r w:rsidRPr="004A2208">
        <w:rPr>
          <w:rFonts w:ascii="ＭＳ Ｐゴシック" w:eastAsia="ＭＳ Ｐゴシック" w:hAnsi="ＭＳ Ｐゴシック" w:hint="eastAsia"/>
        </w:rPr>
        <w:t>とした</w:t>
      </w:r>
      <w:r w:rsidR="000E2B05" w:rsidRPr="004A2208">
        <w:rPr>
          <w:rFonts w:ascii="ＭＳ Ｐゴシック" w:eastAsia="ＭＳ Ｐゴシック" w:hAnsi="ＭＳ Ｐゴシック" w:hint="eastAsia"/>
        </w:rPr>
        <w:t>。</w:t>
      </w:r>
    </w:p>
    <w:p w:rsidR="000E2B05" w:rsidRPr="004A2208" w:rsidRDefault="000E2B05" w:rsidP="0067252B">
      <w:pPr>
        <w:pStyle w:val="a3"/>
        <w:numPr>
          <w:ilvl w:val="0"/>
          <w:numId w:val="2"/>
        </w:numPr>
        <w:tabs>
          <w:tab w:val="left" w:pos="284"/>
        </w:tabs>
        <w:ind w:leftChars="0" w:left="851" w:hanging="284"/>
        <w:rPr>
          <w:rFonts w:ascii="ＭＳ Ｐゴシック" w:eastAsia="ＭＳ Ｐゴシック" w:hAnsi="ＭＳ Ｐゴシック"/>
        </w:rPr>
      </w:pPr>
      <w:r w:rsidRPr="004A2208">
        <w:rPr>
          <w:rFonts w:ascii="ＭＳ Ｐゴシック" w:eastAsia="ＭＳ Ｐゴシック" w:hAnsi="ＭＳ Ｐゴシック" w:hint="eastAsia"/>
        </w:rPr>
        <w:t>精製水を水酸化ナトリウムの</w:t>
      </w:r>
      <w:r w:rsidR="004A2208" w:rsidRPr="004A2208">
        <w:rPr>
          <w:rFonts w:ascii="ＭＳ Ｐゴシック" w:eastAsia="ＭＳ Ｐゴシック" w:hAnsi="ＭＳ Ｐゴシック" w:hint="eastAsia"/>
        </w:rPr>
        <w:t>質量</w:t>
      </w:r>
      <w:r w:rsidRPr="004A2208">
        <w:rPr>
          <w:rFonts w:ascii="ＭＳ Ｐゴシック" w:eastAsia="ＭＳ Ｐゴシック" w:hAnsi="ＭＳ Ｐゴシック" w:hint="eastAsia"/>
        </w:rPr>
        <w:t>の2</w:t>
      </w:r>
      <w:r w:rsidR="008E5E83" w:rsidRPr="004A2208">
        <w:rPr>
          <w:rFonts w:ascii="ＭＳ Ｐゴシック" w:eastAsia="ＭＳ Ｐゴシック" w:hAnsi="ＭＳ Ｐゴシック" w:hint="eastAsia"/>
        </w:rPr>
        <w:t>倍量りとり、水酸化ナトリウムを加えた。この時、</w:t>
      </w:r>
      <w:r w:rsidR="008E5E83" w:rsidRPr="004A2208">
        <w:rPr>
          <w:rFonts w:ascii="ＭＳ Ｐゴシック" w:eastAsia="ＭＳ Ｐゴシック" w:hAnsi="ＭＳ Ｐゴシック" w:hint="eastAsia"/>
          <w:szCs w:val="21"/>
        </w:rPr>
        <w:t>発熱することもあるので、水浴を用意しておいた</w:t>
      </w:r>
      <w:r w:rsidRPr="004A2208">
        <w:rPr>
          <w:rFonts w:ascii="ＭＳ Ｐゴシック" w:eastAsia="ＭＳ Ｐゴシック" w:hAnsi="ＭＳ Ｐゴシック" w:hint="eastAsia"/>
          <w:szCs w:val="21"/>
        </w:rPr>
        <w:t>。</w:t>
      </w:r>
    </w:p>
    <w:p w:rsidR="000E2B05" w:rsidRPr="004A2208" w:rsidRDefault="008E5E83" w:rsidP="0067252B">
      <w:pPr>
        <w:pStyle w:val="a3"/>
        <w:numPr>
          <w:ilvl w:val="0"/>
          <w:numId w:val="2"/>
        </w:numPr>
        <w:tabs>
          <w:tab w:val="left" w:pos="284"/>
        </w:tabs>
        <w:ind w:leftChars="0" w:left="851" w:hanging="284"/>
        <w:rPr>
          <w:rFonts w:ascii="ＭＳ Ｐゴシック" w:eastAsia="ＭＳ Ｐゴシック" w:hAnsi="ＭＳ Ｐゴシック"/>
        </w:rPr>
      </w:pPr>
      <w:r w:rsidRPr="004A2208">
        <w:rPr>
          <w:rFonts w:ascii="ＭＳ Ｐゴシック" w:eastAsia="ＭＳ Ｐゴシック" w:hAnsi="ＭＳ Ｐゴシック" w:hint="eastAsia"/>
        </w:rPr>
        <w:t>サラダ油、水酸化ナトリウム水溶液を混合しかき混ぜた</w:t>
      </w:r>
      <w:r w:rsidR="000E2B05" w:rsidRPr="004A2208">
        <w:rPr>
          <w:rFonts w:ascii="ＭＳ Ｐゴシック" w:eastAsia="ＭＳ Ｐゴシック" w:hAnsi="ＭＳ Ｐゴシック" w:hint="eastAsia"/>
        </w:rPr>
        <w:t>。この時、40</w:t>
      </w:r>
      <w:r w:rsidRPr="004A2208">
        <w:rPr>
          <w:rFonts w:ascii="ＭＳ Ｐゴシック" w:eastAsia="ＭＳ Ｐゴシック" w:hAnsi="ＭＳ Ｐゴシック" w:hint="eastAsia"/>
        </w:rPr>
        <w:t>℃を保つようにした</w:t>
      </w:r>
      <w:r w:rsidR="000E2B05" w:rsidRPr="004A2208">
        <w:rPr>
          <w:rFonts w:ascii="ＭＳ Ｐゴシック" w:eastAsia="ＭＳ Ｐゴシック" w:hAnsi="ＭＳ Ｐゴシック" w:hint="eastAsia"/>
        </w:rPr>
        <w:t>。</w:t>
      </w:r>
    </w:p>
    <w:p w:rsidR="0067252B" w:rsidRPr="004A2208" w:rsidRDefault="008E5E83" w:rsidP="0067252B">
      <w:pPr>
        <w:pStyle w:val="a3"/>
        <w:numPr>
          <w:ilvl w:val="0"/>
          <w:numId w:val="2"/>
        </w:numPr>
        <w:tabs>
          <w:tab w:val="left" w:pos="284"/>
        </w:tabs>
        <w:ind w:leftChars="0" w:left="851" w:hanging="284"/>
        <w:rPr>
          <w:rFonts w:ascii="ＭＳ Ｐゴシック" w:eastAsia="ＭＳ Ｐゴシック" w:hAnsi="ＭＳ Ｐゴシック"/>
        </w:rPr>
      </w:pPr>
      <w:r w:rsidRPr="004A2208">
        <w:rPr>
          <w:rFonts w:ascii="ＭＳ Ｐゴシック" w:eastAsia="ＭＳ Ｐゴシック" w:hAnsi="ＭＳ Ｐゴシック" w:hint="eastAsia"/>
        </w:rPr>
        <w:t>５</w:t>
      </w:r>
      <w:r w:rsidR="000E2B05" w:rsidRPr="004A2208">
        <w:rPr>
          <w:rFonts w:ascii="ＭＳ Ｐゴシック" w:eastAsia="ＭＳ Ｐゴシック" w:hAnsi="ＭＳ Ｐゴシック" w:hint="eastAsia"/>
        </w:rPr>
        <w:t>分かき混ぜたら</w:t>
      </w:r>
      <w:r w:rsidRPr="004A2208">
        <w:rPr>
          <w:rFonts w:ascii="ＭＳ Ｐゴシック" w:eastAsia="ＭＳ Ｐゴシック" w:hAnsi="ＭＳ Ｐゴシック" w:hint="eastAsia"/>
        </w:rPr>
        <w:t>静置させた</w:t>
      </w:r>
      <w:r w:rsidR="0009148B" w:rsidRPr="004A2208">
        <w:rPr>
          <w:rFonts w:ascii="ＭＳ Ｐゴシック" w:eastAsia="ＭＳ Ｐゴシック" w:hAnsi="ＭＳ Ｐゴシック" w:hint="eastAsia"/>
        </w:rPr>
        <w:t>。実際に</w:t>
      </w:r>
      <w:r w:rsidR="000E2B05" w:rsidRPr="004A2208">
        <w:rPr>
          <w:rFonts w:ascii="ＭＳ Ｐゴシック" w:eastAsia="ＭＳ Ｐゴシック" w:hAnsi="ＭＳ Ｐゴシック" w:hint="eastAsia"/>
        </w:rPr>
        <w:t>石けん</w:t>
      </w:r>
      <w:r w:rsidR="0009148B" w:rsidRPr="004A2208">
        <w:rPr>
          <w:rFonts w:ascii="ＭＳ Ｐゴシック" w:eastAsia="ＭＳ Ｐゴシック" w:hAnsi="ＭＳ Ｐゴシック" w:hint="eastAsia"/>
        </w:rPr>
        <w:t>を作る際はこの後に、数日間定期的にかき混ぜ、熟成させて乾燥させることも伝えた</w:t>
      </w:r>
      <w:r w:rsidR="000E2B05" w:rsidRPr="004A2208">
        <w:rPr>
          <w:rFonts w:ascii="ＭＳ Ｐゴシック" w:eastAsia="ＭＳ Ｐゴシック" w:hAnsi="ＭＳ Ｐゴシック" w:hint="eastAsia"/>
        </w:rPr>
        <w:t>。</w:t>
      </w:r>
    </w:p>
    <w:p w:rsidR="0067252B" w:rsidRPr="004A2208" w:rsidRDefault="0067252B" w:rsidP="00FB4DAE">
      <w:pPr>
        <w:ind w:leftChars="135" w:left="283"/>
        <w:rPr>
          <w:rFonts w:ascii="ＭＳ Ｐゴシック" w:eastAsia="ＭＳ Ｐゴシック" w:hAnsi="ＭＳ Ｐゴシック"/>
        </w:rPr>
      </w:pPr>
    </w:p>
    <w:p w:rsidR="0067252B" w:rsidRPr="004A2208" w:rsidRDefault="0067252B" w:rsidP="00FB4DAE">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w:t>
      </w:r>
      <w:r w:rsidR="008E5E83" w:rsidRPr="004A2208">
        <w:rPr>
          <w:rFonts w:ascii="ＭＳ Ｐゴシック" w:eastAsia="ＭＳ Ｐゴシック" w:hAnsi="ＭＳ Ｐゴシック" w:hint="eastAsia"/>
        </w:rPr>
        <w:t>石けんと合成洗剤の性質の比較</w:t>
      </w:r>
      <w:r w:rsidRPr="004A2208">
        <w:rPr>
          <w:rFonts w:ascii="ＭＳ Ｐゴシック" w:eastAsia="ＭＳ Ｐゴシック" w:hAnsi="ＭＳ Ｐゴシック" w:hint="eastAsia"/>
        </w:rPr>
        <w:t>＞</w:t>
      </w:r>
    </w:p>
    <w:p w:rsidR="0009148B" w:rsidRPr="004A2208" w:rsidRDefault="0009148B" w:rsidP="0009148B">
      <w:pPr>
        <w:pStyle w:val="a3"/>
        <w:numPr>
          <w:ilvl w:val="0"/>
          <w:numId w:val="3"/>
        </w:numPr>
        <w:tabs>
          <w:tab w:val="left" w:pos="5983"/>
        </w:tabs>
        <w:ind w:leftChars="0" w:left="851" w:hanging="284"/>
        <w:rPr>
          <w:rFonts w:ascii="ＭＳ Ｐゴシック" w:eastAsia="ＭＳ Ｐゴシック" w:hAnsi="ＭＳ Ｐゴシック"/>
          <w:sz w:val="24"/>
        </w:rPr>
      </w:pPr>
      <w:r w:rsidRPr="004A2208">
        <w:rPr>
          <w:rFonts w:ascii="ＭＳ Ｐゴシック" w:eastAsia="ＭＳ Ｐゴシック" w:hAnsi="ＭＳ Ｐゴシック" w:hint="eastAsia"/>
        </w:rPr>
        <w:t>セッケン水・合成洗剤水・精製水・フェノールフタレイン・希塩酸・サラダ油・硬水をそれぞれ試験管</w:t>
      </w:r>
      <w:r w:rsidR="00A864C9" w:rsidRPr="004A2208">
        <w:rPr>
          <w:rFonts w:ascii="ＭＳ Ｐゴシック" w:eastAsia="ＭＳ Ｐゴシック" w:hAnsi="ＭＳ Ｐゴシック" w:hint="eastAsia"/>
        </w:rPr>
        <w:t>に取り分けて生徒に渡した。</w:t>
      </w:r>
    </w:p>
    <w:p w:rsidR="0009148B" w:rsidRPr="004A2208" w:rsidRDefault="00A864C9" w:rsidP="0009148B">
      <w:pPr>
        <w:pStyle w:val="a3"/>
        <w:numPr>
          <w:ilvl w:val="0"/>
          <w:numId w:val="3"/>
        </w:numPr>
        <w:tabs>
          <w:tab w:val="left" w:pos="284"/>
        </w:tabs>
        <w:ind w:leftChars="0" w:left="851" w:hanging="284"/>
        <w:rPr>
          <w:rFonts w:ascii="ＭＳ Ｐゴシック" w:eastAsia="ＭＳ Ｐゴシック" w:hAnsi="ＭＳ Ｐゴシック"/>
        </w:rPr>
      </w:pPr>
      <w:r w:rsidRPr="004A2208">
        <w:rPr>
          <w:rFonts w:ascii="ＭＳ Ｐゴシック" w:eastAsia="ＭＳ Ｐゴシック" w:hAnsi="ＭＳ Ｐゴシック" w:hint="eastAsia"/>
        </w:rPr>
        <w:t>セッケン水・合成洗剤水にはフェノールフタレイン、希塩酸、硬水、サラダ油をそれぞれ加え、どのように変化するか確認させた。また、乳化の対照実験として精製水にサラダ油を加えることで比較させた。</w:t>
      </w:r>
    </w:p>
    <w:p w:rsidR="0067252B" w:rsidRPr="004A2208" w:rsidRDefault="00A864C9" w:rsidP="00A864C9">
      <w:pPr>
        <w:pStyle w:val="a3"/>
        <w:numPr>
          <w:ilvl w:val="0"/>
          <w:numId w:val="3"/>
        </w:numPr>
        <w:tabs>
          <w:tab w:val="left" w:pos="284"/>
        </w:tabs>
        <w:ind w:leftChars="0" w:left="851" w:hanging="284"/>
        <w:rPr>
          <w:rFonts w:ascii="ＭＳ Ｐゴシック" w:eastAsia="ＭＳ Ｐゴシック" w:hAnsi="ＭＳ Ｐゴシック"/>
        </w:rPr>
      </w:pPr>
      <w:r w:rsidRPr="004A2208">
        <w:rPr>
          <w:rFonts w:ascii="ＭＳ Ｐゴシック" w:eastAsia="ＭＳ Ｐゴシック" w:hAnsi="ＭＳ Ｐゴシック" w:hint="eastAsia"/>
        </w:rPr>
        <w:t>ワークシートの表を埋めて性質を考察させた。</w:t>
      </w:r>
    </w:p>
    <w:p w:rsidR="008E5E83" w:rsidRPr="004A2208" w:rsidRDefault="008E5E83" w:rsidP="00FB4DAE">
      <w:pPr>
        <w:ind w:leftChars="135" w:left="283"/>
        <w:rPr>
          <w:rFonts w:ascii="ＭＳ Ｐゴシック" w:eastAsia="ＭＳ Ｐゴシック" w:hAnsi="ＭＳ Ｐゴシック"/>
        </w:rPr>
      </w:pPr>
    </w:p>
    <w:p w:rsidR="00FB4DAE" w:rsidRPr="004A2208" w:rsidRDefault="00FB4DAE" w:rsidP="00FB4DAE">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〇注意点、指導上意識した点</w:t>
      </w:r>
    </w:p>
    <w:p w:rsidR="00A864C9" w:rsidRPr="004A2208" w:rsidRDefault="00A864C9" w:rsidP="00FB4DAE">
      <w:pPr>
        <w:ind w:leftChars="270" w:left="567"/>
        <w:rPr>
          <w:rFonts w:ascii="ＭＳ Ｐゴシック" w:eastAsia="ＭＳ Ｐゴシック" w:hAnsi="ＭＳ Ｐゴシック"/>
        </w:rPr>
      </w:pPr>
      <w:r w:rsidRPr="004A2208">
        <w:rPr>
          <w:rFonts w:ascii="ＭＳ Ｐゴシック" w:eastAsia="ＭＳ Ｐゴシック" w:hAnsi="ＭＳ Ｐゴシック" w:hint="eastAsia"/>
        </w:rPr>
        <w:t>水酸化ナトリウムは潮解性を持つため素早く量りとり、次の操作</w:t>
      </w:r>
      <w:r w:rsidR="004A2208" w:rsidRPr="004A2208">
        <w:rPr>
          <w:rFonts w:ascii="ＭＳ Ｐゴシック" w:eastAsia="ＭＳ Ｐゴシック" w:hAnsi="ＭＳ Ｐゴシック" w:hint="eastAsia"/>
        </w:rPr>
        <w:t>に移るよう</w:t>
      </w:r>
      <w:r w:rsidRPr="004A2208">
        <w:rPr>
          <w:rFonts w:ascii="ＭＳ Ｐゴシック" w:eastAsia="ＭＳ Ｐゴシック" w:hAnsi="ＭＳ Ｐゴシック" w:hint="eastAsia"/>
        </w:rPr>
        <w:t>に指示した。また、水酸化ナトリウムの扱い方を誤ると皮膚が溶けたり失明したりする可能性があるため、取り扱いの指導にも注意した。反応を行っている容器中にも濃い水酸化ナトリウム水溶液が存在しているため、かき混ぜる際の取り扱いにも注意させた。</w:t>
      </w:r>
    </w:p>
    <w:p w:rsidR="00A864C9" w:rsidRPr="004A2208" w:rsidRDefault="00A864C9" w:rsidP="00FB4DAE">
      <w:pPr>
        <w:ind w:leftChars="270" w:left="567"/>
        <w:rPr>
          <w:rFonts w:ascii="ＭＳ Ｐゴシック" w:eastAsia="ＭＳ Ｐゴシック" w:hAnsi="ＭＳ Ｐゴシック"/>
        </w:rPr>
      </w:pPr>
    </w:p>
    <w:p w:rsidR="00A864C9" w:rsidRPr="004A2208" w:rsidRDefault="00FB4DAE" w:rsidP="00A864C9">
      <w:pPr>
        <w:pStyle w:val="a3"/>
        <w:numPr>
          <w:ilvl w:val="0"/>
          <w:numId w:val="1"/>
        </w:numPr>
        <w:ind w:leftChars="0"/>
        <w:rPr>
          <w:rFonts w:ascii="ＭＳ Ｐゴシック" w:eastAsia="ＭＳ Ｐゴシック" w:hAnsi="ＭＳ Ｐゴシック"/>
        </w:rPr>
      </w:pPr>
      <w:r w:rsidRPr="004A2208">
        <w:rPr>
          <w:rFonts w:ascii="ＭＳ Ｐゴシック" w:eastAsia="ＭＳ Ｐゴシック" w:hAnsi="ＭＳ Ｐゴシック" w:hint="eastAsia"/>
        </w:rPr>
        <w:t>結果</w:t>
      </w:r>
    </w:p>
    <w:p w:rsidR="00FB4DAE" w:rsidRDefault="00A864C9" w:rsidP="00FB4DAE">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合成の実験では、３つの班でそれぞれセッケンとなる白い塊をうっすらと確認することはできた。ただ、時間のかかる反応であるため、普段使うような大きな塊のセッケンが合成されることが確認できるわけではなく、また、実際に合成したセッケンで手を洗ったり次の実験を行ったりするといったことはできなかった。性質の比較実験では、</w:t>
      </w:r>
      <w:r w:rsidR="00313321" w:rsidRPr="004A2208">
        <w:rPr>
          <w:rFonts w:ascii="ＭＳ Ｐゴシック" w:eastAsia="ＭＳ Ｐゴシック" w:hAnsi="ＭＳ Ｐゴシック" w:hint="eastAsia"/>
        </w:rPr>
        <w:t>フェノールフタレインを加えてうまく赤くならなかったり、</w:t>
      </w:r>
      <w:r w:rsidRPr="004A2208">
        <w:rPr>
          <w:rFonts w:ascii="ＭＳ Ｐゴシック" w:eastAsia="ＭＳ Ｐゴシック" w:hAnsi="ＭＳ Ｐゴシック" w:hint="eastAsia"/>
        </w:rPr>
        <w:t>希塩酸や硬水のところでうまく沈殿や塊が生じなかった</w:t>
      </w:r>
      <w:r w:rsidR="00313321" w:rsidRPr="004A2208">
        <w:rPr>
          <w:rFonts w:ascii="ＭＳ Ｐゴシック" w:eastAsia="ＭＳ Ｐゴシック" w:hAnsi="ＭＳ Ｐゴシック" w:hint="eastAsia"/>
        </w:rPr>
        <w:t>りした</w:t>
      </w:r>
      <w:r w:rsidRPr="004A2208">
        <w:rPr>
          <w:rFonts w:ascii="ＭＳ Ｐゴシック" w:eastAsia="ＭＳ Ｐゴシック" w:hAnsi="ＭＳ Ｐゴシック" w:hint="eastAsia"/>
        </w:rPr>
        <w:t>ため、</w:t>
      </w:r>
      <w:r w:rsidR="00313321" w:rsidRPr="004A2208">
        <w:rPr>
          <w:rFonts w:ascii="ＭＳ Ｐゴシック" w:eastAsia="ＭＳ Ｐゴシック" w:hAnsi="ＭＳ Ｐゴシック" w:hint="eastAsia"/>
        </w:rPr>
        <w:t>授業のまとめを行うところで演示実験に切り替えた。</w:t>
      </w:r>
    </w:p>
    <w:p w:rsidR="00D91847" w:rsidRDefault="00D91847" w:rsidP="00FB4DAE">
      <w:pPr>
        <w:ind w:leftChars="135" w:left="283"/>
        <w:rPr>
          <w:rFonts w:ascii="ＭＳ Ｐゴシック" w:eastAsia="ＭＳ Ｐゴシック" w:hAnsi="ＭＳ Ｐゴシック"/>
        </w:rPr>
      </w:pPr>
    </w:p>
    <w:p w:rsidR="00D91847" w:rsidRPr="004A2208" w:rsidRDefault="00D91847" w:rsidP="00FB4DAE">
      <w:pPr>
        <w:ind w:leftChars="135" w:left="283"/>
        <w:rPr>
          <w:rFonts w:ascii="ＭＳ Ｐゴシック" w:eastAsia="ＭＳ Ｐゴシック" w:hAnsi="ＭＳ Ｐゴシック"/>
        </w:rPr>
      </w:pPr>
    </w:p>
    <w:p w:rsidR="00FB4DAE" w:rsidRPr="004A2208" w:rsidRDefault="00FB4DAE" w:rsidP="00FB4DAE">
      <w:pPr>
        <w:pStyle w:val="a3"/>
        <w:numPr>
          <w:ilvl w:val="0"/>
          <w:numId w:val="1"/>
        </w:numPr>
        <w:ind w:leftChars="0"/>
        <w:rPr>
          <w:rFonts w:ascii="ＭＳ Ｐゴシック" w:eastAsia="ＭＳ Ｐゴシック" w:hAnsi="ＭＳ Ｐゴシック"/>
        </w:rPr>
      </w:pPr>
      <w:r w:rsidRPr="004A2208">
        <w:rPr>
          <w:rFonts w:ascii="ＭＳ Ｐゴシック" w:eastAsia="ＭＳ Ｐゴシック" w:hAnsi="ＭＳ Ｐゴシック" w:hint="eastAsia"/>
        </w:rPr>
        <w:lastRenderedPageBreak/>
        <w:t>考察</w:t>
      </w:r>
    </w:p>
    <w:p w:rsidR="00FB4DAE" w:rsidRPr="004A2208" w:rsidRDefault="00313321" w:rsidP="00313321">
      <w:pPr>
        <w:ind w:leftChars="67" w:left="141"/>
        <w:rPr>
          <w:rFonts w:ascii="ＭＳ Ｐゴシック" w:eastAsia="ＭＳ Ｐゴシック" w:hAnsi="ＭＳ Ｐゴシック"/>
        </w:rPr>
      </w:pPr>
      <w:r w:rsidRPr="004A2208">
        <w:rPr>
          <w:rFonts w:ascii="ＭＳ Ｐゴシック" w:eastAsia="ＭＳ Ｐゴシック" w:hAnsi="ＭＳ Ｐゴシック" w:hint="eastAsia"/>
        </w:rPr>
        <w:t>＜セッケンの合成反応＞</w:t>
      </w:r>
    </w:p>
    <w:p w:rsidR="00313321" w:rsidRPr="004A2208" w:rsidRDefault="00313321" w:rsidP="00FB4DAE">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合成時での実験はどちらかと言えば成功したといえるだろう。本来はラードを用いて実験を行うつもりだったが予備実験で行ったところ、</w:t>
      </w:r>
      <w:r w:rsidR="00E1492D" w:rsidRPr="004A2208">
        <w:rPr>
          <w:rFonts w:ascii="ＭＳ Ｐゴシック" w:eastAsia="ＭＳ Ｐゴシック" w:hAnsi="ＭＳ Ｐゴシック" w:hint="eastAsia"/>
        </w:rPr>
        <w:t>そもそもラードを加熱して融解しなければならず、またかき混ぜる時間もかなりかかったため、サラダ油を用いることにした。</w:t>
      </w:r>
      <w:r w:rsidR="005C3F41" w:rsidRPr="004A2208">
        <w:rPr>
          <w:rFonts w:ascii="ＭＳ Ｐゴシック" w:eastAsia="ＭＳ Ｐゴシック" w:hAnsi="ＭＳ Ｐゴシック" w:hint="eastAsia"/>
        </w:rPr>
        <w:t>サラダ油は黄色であるため、水酸化ナトリウム溶液との境もわかりやすく、また、白い脂肪酸ナトリウムが生成されたこともよく確認できたのでよかった。水酸化ナトリウムを量りとるところで、固体の水酸化ナトリウムを薬包紙からこぼしてしまう生徒がいたため、この点での指導をもう少しするべきだった。例えば、薬包紙で量りとってからすぐにビーカーに入れてこの状態で運ばせることや、ビーカーを天秤に置いてゼロ合わせをした後水酸化ナトリウムを量りとらせる等の指導ができたと思う。</w:t>
      </w:r>
    </w:p>
    <w:p w:rsidR="00313321" w:rsidRPr="004A2208" w:rsidRDefault="00313321" w:rsidP="00FB4DAE">
      <w:pPr>
        <w:ind w:leftChars="135" w:left="283"/>
        <w:rPr>
          <w:rFonts w:ascii="ＭＳ Ｐゴシック" w:eastAsia="ＭＳ Ｐゴシック" w:hAnsi="ＭＳ Ｐゴシック"/>
        </w:rPr>
      </w:pPr>
    </w:p>
    <w:p w:rsidR="00313321" w:rsidRPr="004A2208" w:rsidRDefault="00313321" w:rsidP="00313321">
      <w:pPr>
        <w:ind w:leftChars="67" w:left="141"/>
        <w:rPr>
          <w:rFonts w:ascii="ＭＳ Ｐゴシック" w:eastAsia="ＭＳ Ｐゴシック" w:hAnsi="ＭＳ Ｐゴシック"/>
        </w:rPr>
      </w:pPr>
      <w:r w:rsidRPr="004A2208">
        <w:rPr>
          <w:rFonts w:ascii="ＭＳ Ｐゴシック" w:eastAsia="ＭＳ Ｐゴシック" w:hAnsi="ＭＳ Ｐゴシック" w:hint="eastAsia"/>
        </w:rPr>
        <w:t>＜セッケンと合成洗剤の性質の比較＞</w:t>
      </w:r>
    </w:p>
    <w:p w:rsidR="00313321" w:rsidRPr="004A2208" w:rsidRDefault="005C3F41" w:rsidP="00FB4DAE">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時間の都合でセッケンや合成洗剤を溶解するところはTAが行った。また、混合して変化を見るところを各自で行ってもらうところを、こ</w:t>
      </w:r>
      <w:r w:rsidR="00401A62" w:rsidRPr="004A2208">
        <w:rPr>
          <w:rFonts w:ascii="ＭＳ Ｐゴシック" w:eastAsia="ＭＳ Ｐゴシック" w:hAnsi="ＭＳ Ｐゴシック" w:hint="eastAsia"/>
        </w:rPr>
        <w:t>ちらが誘導するような形で進めてしまった。そのため、実験における積極性を見たり考察させたりということはあまり詳しく行うことができなかった。演示実験に急きょ切り替えたところがあるが、演示で成功してしっかりと確認することができたため、</w:t>
      </w:r>
      <w:r w:rsidR="004A2208" w:rsidRPr="004A2208">
        <w:rPr>
          <w:rFonts w:ascii="ＭＳ Ｐゴシック" w:eastAsia="ＭＳ Ｐゴシック" w:hAnsi="ＭＳ Ｐゴシック" w:hint="eastAsia"/>
        </w:rPr>
        <w:t>よ</w:t>
      </w:r>
      <w:r w:rsidR="00401A62" w:rsidRPr="004A2208">
        <w:rPr>
          <w:rFonts w:ascii="ＭＳ Ｐゴシック" w:eastAsia="ＭＳ Ｐゴシック" w:hAnsi="ＭＳ Ｐゴシック" w:hint="eastAsia"/>
        </w:rPr>
        <w:t>かった。</w:t>
      </w:r>
    </w:p>
    <w:p w:rsidR="00401A62" w:rsidRDefault="00401A62" w:rsidP="00FB4DAE">
      <w:pPr>
        <w:ind w:leftChars="135" w:left="283"/>
        <w:rPr>
          <w:rFonts w:ascii="ＭＳ Ｐゴシック" w:eastAsia="ＭＳ Ｐゴシック" w:hAnsi="ＭＳ Ｐゴシック"/>
        </w:rPr>
      </w:pPr>
    </w:p>
    <w:p w:rsidR="00D91847" w:rsidRPr="004A2208" w:rsidRDefault="00D91847" w:rsidP="00FB4DAE">
      <w:pPr>
        <w:ind w:leftChars="135" w:left="283"/>
        <w:rPr>
          <w:rFonts w:ascii="ＭＳ Ｐゴシック" w:eastAsia="ＭＳ Ｐゴシック" w:hAnsi="ＭＳ Ｐゴシック"/>
        </w:rPr>
      </w:pPr>
    </w:p>
    <w:p w:rsidR="00FB4DAE" w:rsidRPr="004A2208" w:rsidRDefault="00FB4DAE" w:rsidP="00FB4DAE">
      <w:pPr>
        <w:pStyle w:val="a3"/>
        <w:numPr>
          <w:ilvl w:val="0"/>
          <w:numId w:val="1"/>
        </w:numPr>
        <w:ind w:leftChars="0"/>
        <w:rPr>
          <w:rFonts w:ascii="ＭＳ Ｐゴシック" w:eastAsia="ＭＳ Ｐゴシック" w:hAnsi="ＭＳ Ｐゴシック"/>
        </w:rPr>
      </w:pPr>
      <w:r w:rsidRPr="004A2208">
        <w:rPr>
          <w:rFonts w:ascii="ＭＳ Ｐゴシック" w:eastAsia="ＭＳ Ｐゴシック" w:hAnsi="ＭＳ Ｐゴシック" w:hint="eastAsia"/>
        </w:rPr>
        <w:t>感想</w:t>
      </w:r>
    </w:p>
    <w:p w:rsidR="00FB4DAE" w:rsidRPr="004A2208" w:rsidRDefault="00FB4DAE" w:rsidP="00FB4DAE">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〇</w:t>
      </w:r>
      <w:r w:rsidR="004A2208" w:rsidRPr="004A2208">
        <w:rPr>
          <w:rFonts w:ascii="ＭＳ Ｐゴシック" w:eastAsia="ＭＳ Ｐゴシック" w:hAnsi="ＭＳ Ｐゴシック" w:hint="eastAsia"/>
        </w:rPr>
        <w:t>よ</w:t>
      </w:r>
      <w:r w:rsidRPr="004A2208">
        <w:rPr>
          <w:rFonts w:ascii="ＭＳ Ｐゴシック" w:eastAsia="ＭＳ Ｐゴシック" w:hAnsi="ＭＳ Ｐゴシック" w:hint="eastAsia"/>
        </w:rPr>
        <w:t>かった点</w:t>
      </w:r>
    </w:p>
    <w:p w:rsidR="00685B40" w:rsidRPr="004A2208" w:rsidRDefault="00FB4DAE" w:rsidP="00401A62">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w:t>
      </w:r>
      <w:r w:rsidR="00401A62" w:rsidRPr="004A2208">
        <w:rPr>
          <w:rFonts w:ascii="ＭＳ Ｐゴシック" w:eastAsia="ＭＳ Ｐゴシック" w:hAnsi="ＭＳ Ｐゴシック" w:hint="eastAsia"/>
        </w:rPr>
        <w:t>板書が見やすかった</w:t>
      </w:r>
    </w:p>
    <w:p w:rsidR="00685B40" w:rsidRPr="004A2208" w:rsidRDefault="00401A62" w:rsidP="00401A62">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・声がはっきりとしていて</w:t>
      </w:r>
      <w:r w:rsidR="004A2208" w:rsidRPr="004A2208">
        <w:rPr>
          <w:rFonts w:ascii="ＭＳ Ｐゴシック" w:eastAsia="ＭＳ Ｐゴシック" w:hAnsi="ＭＳ Ｐゴシック" w:hint="eastAsia"/>
        </w:rPr>
        <w:t>よ</w:t>
      </w:r>
      <w:r w:rsidRPr="004A2208">
        <w:rPr>
          <w:rFonts w:ascii="ＭＳ Ｐゴシック" w:eastAsia="ＭＳ Ｐゴシック" w:hAnsi="ＭＳ Ｐゴシック" w:hint="eastAsia"/>
        </w:rPr>
        <w:t>かった</w:t>
      </w:r>
    </w:p>
    <w:p w:rsidR="00401A62" w:rsidRPr="004A2208" w:rsidRDefault="00401A62" w:rsidP="00401A62">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・演示実験でフォローした点が</w:t>
      </w:r>
      <w:r w:rsidR="004A2208" w:rsidRPr="004A2208">
        <w:rPr>
          <w:rFonts w:ascii="ＭＳ Ｐゴシック" w:eastAsia="ＭＳ Ｐゴシック" w:hAnsi="ＭＳ Ｐゴシック" w:hint="eastAsia"/>
        </w:rPr>
        <w:t>よか</w:t>
      </w:r>
      <w:r w:rsidRPr="004A2208">
        <w:rPr>
          <w:rFonts w:ascii="ＭＳ Ｐゴシック" w:eastAsia="ＭＳ Ｐゴシック" w:hAnsi="ＭＳ Ｐゴシック" w:hint="eastAsia"/>
        </w:rPr>
        <w:t>った</w:t>
      </w:r>
    </w:p>
    <w:p w:rsidR="00401A62" w:rsidRPr="004A2208" w:rsidRDefault="00401A62" w:rsidP="00401A62">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・時間を気にしながら授業できていたので良かった</w:t>
      </w:r>
    </w:p>
    <w:p w:rsidR="00401A62" w:rsidRPr="004A2208" w:rsidRDefault="00401A62" w:rsidP="00401A62">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・ワークシートがあって良かった、注意点の記載もあったため</w:t>
      </w:r>
      <w:r w:rsidR="004A2208" w:rsidRPr="004A2208">
        <w:rPr>
          <w:rFonts w:ascii="ＭＳ Ｐゴシック" w:eastAsia="ＭＳ Ｐゴシック" w:hAnsi="ＭＳ Ｐゴシック" w:hint="eastAsia"/>
        </w:rPr>
        <w:t>よ</w:t>
      </w:r>
      <w:r w:rsidRPr="004A2208">
        <w:rPr>
          <w:rFonts w:ascii="ＭＳ Ｐゴシック" w:eastAsia="ＭＳ Ｐゴシック" w:hAnsi="ＭＳ Ｐゴシック" w:hint="eastAsia"/>
        </w:rPr>
        <w:t>かった</w:t>
      </w:r>
    </w:p>
    <w:p w:rsidR="00401A62" w:rsidRPr="004A2208" w:rsidRDefault="00401A62" w:rsidP="00401A62">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・準備がしっかりと</w:t>
      </w:r>
      <w:r w:rsidR="004A2208" w:rsidRPr="004A2208">
        <w:rPr>
          <w:rFonts w:ascii="ＭＳ Ｐゴシック" w:eastAsia="ＭＳ Ｐゴシック" w:hAnsi="ＭＳ Ｐゴシック" w:hint="eastAsia"/>
        </w:rPr>
        <w:t>でき</w:t>
      </w:r>
      <w:r w:rsidRPr="004A2208">
        <w:rPr>
          <w:rFonts w:ascii="ＭＳ Ｐゴシック" w:eastAsia="ＭＳ Ｐゴシック" w:hAnsi="ＭＳ Ｐゴシック" w:hint="eastAsia"/>
        </w:rPr>
        <w:t>ていた</w:t>
      </w:r>
    </w:p>
    <w:p w:rsidR="00401A62" w:rsidRPr="004A2208" w:rsidRDefault="00401A62" w:rsidP="00401A62">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・目で確認できる実験で</w:t>
      </w:r>
      <w:r w:rsidR="004A2208" w:rsidRPr="004A2208">
        <w:rPr>
          <w:rFonts w:ascii="ＭＳ Ｐゴシック" w:eastAsia="ＭＳ Ｐゴシック" w:hAnsi="ＭＳ Ｐゴシック" w:hint="eastAsia"/>
        </w:rPr>
        <w:t>よ</w:t>
      </w:r>
      <w:r w:rsidRPr="004A2208">
        <w:rPr>
          <w:rFonts w:ascii="ＭＳ Ｐゴシック" w:eastAsia="ＭＳ Ｐゴシック" w:hAnsi="ＭＳ Ｐゴシック" w:hint="eastAsia"/>
        </w:rPr>
        <w:t>かった</w:t>
      </w:r>
    </w:p>
    <w:p w:rsidR="00401A62" w:rsidRPr="004A2208" w:rsidRDefault="00401A62" w:rsidP="00401A62">
      <w:pPr>
        <w:ind w:leftChars="135" w:left="283"/>
        <w:rPr>
          <w:rFonts w:ascii="ＭＳ Ｐゴシック" w:eastAsia="ＭＳ Ｐゴシック" w:hAnsi="ＭＳ Ｐゴシック"/>
        </w:rPr>
      </w:pPr>
    </w:p>
    <w:p w:rsidR="00FB4DAE" w:rsidRPr="004A2208" w:rsidRDefault="00FB4DAE" w:rsidP="00FB4DAE">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〇</w:t>
      </w:r>
      <w:r w:rsidR="004A2208" w:rsidRPr="004A2208">
        <w:rPr>
          <w:rFonts w:ascii="ＭＳ Ｐゴシック" w:eastAsia="ＭＳ Ｐゴシック" w:hAnsi="ＭＳ Ｐゴシック" w:hint="eastAsia"/>
        </w:rPr>
        <w:t>改善点</w:t>
      </w:r>
    </w:p>
    <w:p w:rsidR="00FB4DAE" w:rsidRPr="004A2208" w:rsidRDefault="00FB4DAE" w:rsidP="00401A62">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w:t>
      </w:r>
      <w:r w:rsidR="00401A62" w:rsidRPr="004A2208">
        <w:rPr>
          <w:rFonts w:ascii="ＭＳ Ｐゴシック" w:eastAsia="ＭＳ Ｐゴシック" w:hAnsi="ＭＳ Ｐゴシック" w:hint="eastAsia"/>
        </w:rPr>
        <w:t>準備と片づけも含めて50分で終わらせることを.意識するべき</w:t>
      </w:r>
    </w:p>
    <w:p w:rsidR="00401A62" w:rsidRPr="004A2208" w:rsidRDefault="00401A62" w:rsidP="00401A62">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w:t>
      </w:r>
      <w:r w:rsidR="00685B40" w:rsidRPr="004A2208">
        <w:rPr>
          <w:rFonts w:ascii="ＭＳ Ｐゴシック" w:eastAsia="ＭＳ Ｐゴシック" w:hAnsi="ＭＳ Ｐゴシック" w:hint="eastAsia"/>
        </w:rPr>
        <w:t>操作・</w:t>
      </w:r>
      <w:r w:rsidRPr="004A2208">
        <w:rPr>
          <w:rFonts w:ascii="ＭＳ Ｐゴシック" w:eastAsia="ＭＳ Ｐゴシック" w:hAnsi="ＭＳ Ｐゴシック" w:hint="eastAsia"/>
        </w:rPr>
        <w:t>器具の使い方についての指導が足りない</w:t>
      </w:r>
      <w:r w:rsidR="00685B40" w:rsidRPr="004A2208">
        <w:rPr>
          <w:rFonts w:ascii="ＭＳ Ｐゴシック" w:eastAsia="ＭＳ Ｐゴシック" w:hAnsi="ＭＳ Ｐゴシック" w:hint="eastAsia"/>
        </w:rPr>
        <w:t>、全体で一度指導してから行うべき</w:t>
      </w:r>
    </w:p>
    <w:p w:rsidR="00685B40" w:rsidRPr="004A2208" w:rsidRDefault="00685B40" w:rsidP="00685B40">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・ワークシートを見やすくするべき、文字が多すぎる</w:t>
      </w:r>
    </w:p>
    <w:p w:rsidR="00685B40" w:rsidRPr="004A2208" w:rsidRDefault="00685B40" w:rsidP="00685B40">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・ワークシートにミスがあった、板書にもミスがあった</w:t>
      </w:r>
    </w:p>
    <w:p w:rsidR="00401A62" w:rsidRPr="004A2208" w:rsidRDefault="00401A62" w:rsidP="00FB4DAE">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w:t>
      </w:r>
      <w:r w:rsidR="00685B40" w:rsidRPr="004A2208">
        <w:rPr>
          <w:rFonts w:ascii="ＭＳ Ｐゴシック" w:eastAsia="ＭＳ Ｐゴシック" w:hAnsi="ＭＳ Ｐゴシック" w:hint="eastAsia"/>
        </w:rPr>
        <w:t>（実験１で）水酸化ナトリウムの危険性をもっと周知させるべき、</w:t>
      </w:r>
      <w:r w:rsidRPr="004A2208">
        <w:rPr>
          <w:rFonts w:ascii="ＭＳ Ｐゴシック" w:eastAsia="ＭＳ Ｐゴシック" w:hAnsi="ＭＳ Ｐゴシック" w:hint="eastAsia"/>
        </w:rPr>
        <w:t>手袋やメガネの使用をするべき</w:t>
      </w:r>
    </w:p>
    <w:p w:rsidR="00401A62" w:rsidRPr="004A2208" w:rsidRDefault="00401A62" w:rsidP="00FB4DAE">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・（実験１で）温度の保ち方の説明不足</w:t>
      </w:r>
    </w:p>
    <w:p w:rsidR="00401A62" w:rsidRPr="004A2208" w:rsidRDefault="00401A62" w:rsidP="00FB4DAE">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w:t>
      </w:r>
      <w:r w:rsidR="00685B40" w:rsidRPr="004A2208">
        <w:rPr>
          <w:rFonts w:ascii="ＭＳ Ｐゴシック" w:eastAsia="ＭＳ Ｐゴシック" w:hAnsi="ＭＳ Ｐゴシック" w:hint="eastAsia"/>
        </w:rPr>
        <w:t>発問の答えが難しかった</w:t>
      </w:r>
    </w:p>
    <w:p w:rsidR="00685B40" w:rsidRPr="004A2208" w:rsidRDefault="00685B40" w:rsidP="00685B40">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・（実験２で）試験管が混ざらない工夫をするべき</w:t>
      </w:r>
    </w:p>
    <w:p w:rsidR="00685B40" w:rsidRPr="004A2208" w:rsidRDefault="00685B40" w:rsidP="00FB4DAE">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・（実験２で）対照実験を行うなら、全てにおいて対照させるべきだった</w:t>
      </w:r>
    </w:p>
    <w:p w:rsidR="00685B40" w:rsidRPr="004A2208" w:rsidRDefault="00685B40" w:rsidP="00FB4DAE">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・結果を誘導しているように感じた</w:t>
      </w:r>
    </w:p>
    <w:p w:rsidR="00FB4DAE" w:rsidRPr="004A2208" w:rsidRDefault="00FB4DAE" w:rsidP="00FB4DAE">
      <w:pPr>
        <w:pStyle w:val="a3"/>
        <w:numPr>
          <w:ilvl w:val="0"/>
          <w:numId w:val="1"/>
        </w:numPr>
        <w:ind w:leftChars="0"/>
        <w:rPr>
          <w:rFonts w:ascii="ＭＳ Ｐゴシック" w:eastAsia="ＭＳ Ｐゴシック" w:hAnsi="ＭＳ Ｐゴシック"/>
        </w:rPr>
      </w:pPr>
      <w:r w:rsidRPr="004A2208">
        <w:rPr>
          <w:rFonts w:ascii="ＭＳ Ｐゴシック" w:eastAsia="ＭＳ Ｐゴシック" w:hAnsi="ＭＳ Ｐゴシック" w:hint="eastAsia"/>
        </w:rPr>
        <w:lastRenderedPageBreak/>
        <w:t>反省点</w:t>
      </w:r>
    </w:p>
    <w:p w:rsidR="001764D3" w:rsidRPr="004A2208" w:rsidRDefault="001764D3" w:rsidP="001764D3">
      <w:pPr>
        <w:ind w:leftChars="135" w:left="283"/>
        <w:rPr>
          <w:rFonts w:ascii="ＭＳ Ｐゴシック" w:eastAsia="ＭＳ Ｐゴシック" w:hAnsi="ＭＳ Ｐゴシック"/>
        </w:rPr>
      </w:pPr>
      <w:r w:rsidRPr="004A2208">
        <w:rPr>
          <w:rFonts w:ascii="ＭＳ Ｐゴシック" w:eastAsia="ＭＳ Ｐゴシック" w:hAnsi="ＭＳ Ｐゴシック" w:hint="eastAsia"/>
        </w:rPr>
        <w:t>セッケンの性質と合成をメインのテーマにした授業展開を考えていた。合成には時間がかかるため、ある程度確認できた段階で終了し、合成洗剤との比較を行った。実験操作の時間は抑えることができた（指導案通りの時間で行えた）が、説明に時間がかかってしまった。時間内にわかりやすい説明を行えるようにしたい。性質の実験において、うまく反応しなかったものはすぐに演示に切り替えることができたので</w:t>
      </w:r>
      <w:r w:rsidR="004A2208" w:rsidRPr="004A2208">
        <w:rPr>
          <w:rFonts w:ascii="ＭＳ Ｐゴシック" w:eastAsia="ＭＳ Ｐゴシック" w:hAnsi="ＭＳ Ｐゴシック" w:hint="eastAsia"/>
        </w:rPr>
        <w:t>よ</w:t>
      </w:r>
      <w:r w:rsidRPr="004A2208">
        <w:rPr>
          <w:rFonts w:ascii="ＭＳ Ｐゴシック" w:eastAsia="ＭＳ Ｐゴシック" w:hAnsi="ＭＳ Ｐゴシック" w:hint="eastAsia"/>
        </w:rPr>
        <w:t>かった。全体を通して、時間内に完全に終えることが前提であると思うので、無理をせずにどちらかひとつにしておけばよかったと思った。そうすれば確実に実験も行うことができ、構造や性質についての授業もできたはずである。また、安全指導や実験指導もきめ細かいものができただろうと思う。</w:t>
      </w:r>
    </w:p>
    <w:p w:rsidR="00FB4DAE" w:rsidRPr="004A2208" w:rsidRDefault="00FB4DAE" w:rsidP="00FB4DAE">
      <w:pPr>
        <w:ind w:leftChars="135" w:left="283"/>
        <w:rPr>
          <w:rFonts w:ascii="ＭＳ Ｐゴシック" w:eastAsia="ＭＳ Ｐゴシック" w:hAnsi="ＭＳ Ｐゴシック"/>
        </w:rPr>
      </w:pPr>
    </w:p>
    <w:p w:rsidR="00FB4DAE" w:rsidRPr="004A2208" w:rsidRDefault="00FB4DAE" w:rsidP="00FB4DAE">
      <w:pPr>
        <w:pStyle w:val="a3"/>
        <w:numPr>
          <w:ilvl w:val="0"/>
          <w:numId w:val="1"/>
        </w:numPr>
        <w:ind w:leftChars="0"/>
        <w:rPr>
          <w:rFonts w:ascii="ＭＳ Ｐゴシック" w:eastAsia="ＭＳ Ｐゴシック" w:hAnsi="ＭＳ Ｐゴシック"/>
        </w:rPr>
      </w:pPr>
      <w:r w:rsidRPr="004A2208">
        <w:rPr>
          <w:rFonts w:ascii="ＭＳ Ｐゴシック" w:eastAsia="ＭＳ Ｐゴシック" w:hAnsi="ＭＳ Ｐゴシック" w:hint="eastAsia"/>
        </w:rPr>
        <w:t>評価平均</w:t>
      </w:r>
    </w:p>
    <w:tbl>
      <w:tblPr>
        <w:tblpPr w:leftFromText="142" w:rightFromText="142" w:vertAnchor="text" w:horzAnchor="margin" w:tblpXSpec="center" w:tblpY="89"/>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1260"/>
      </w:tblGrid>
      <w:tr w:rsidR="00FB4DAE" w:rsidRPr="004A2208" w:rsidTr="00E00AAC">
        <w:tc>
          <w:tcPr>
            <w:tcW w:w="6948" w:type="dxa"/>
            <w:tcBorders>
              <w:top w:val="single" w:sz="4" w:space="0" w:color="auto"/>
              <w:left w:val="single" w:sz="4" w:space="0" w:color="auto"/>
              <w:bottom w:val="single" w:sz="4" w:space="0" w:color="auto"/>
              <w:right w:val="single" w:sz="4" w:space="0" w:color="auto"/>
            </w:tcBorders>
            <w:vAlign w:val="center"/>
            <w:hideMark/>
          </w:tcPr>
          <w:p w:rsidR="00FB4DAE" w:rsidRPr="004A2208" w:rsidRDefault="00FB4DAE" w:rsidP="00E00AAC">
            <w:pPr>
              <w:jc w:val="center"/>
              <w:rPr>
                <w:rFonts w:ascii="ＭＳ Ｐゴシック" w:eastAsia="ＭＳ Ｐゴシック" w:hAnsi="ＭＳ Ｐゴシック"/>
              </w:rPr>
            </w:pPr>
            <w:r w:rsidRPr="004A2208">
              <w:rPr>
                <w:rFonts w:ascii="ＭＳ Ｐゴシック" w:eastAsia="ＭＳ Ｐゴシック" w:hAnsi="ＭＳ Ｐゴシック" w:hint="eastAsia"/>
              </w:rPr>
              <w:t>項目</w:t>
            </w:r>
          </w:p>
        </w:tc>
        <w:tc>
          <w:tcPr>
            <w:tcW w:w="1260" w:type="dxa"/>
            <w:tcBorders>
              <w:top w:val="single" w:sz="4" w:space="0" w:color="auto"/>
              <w:left w:val="single" w:sz="4" w:space="0" w:color="auto"/>
              <w:bottom w:val="single" w:sz="4" w:space="0" w:color="auto"/>
              <w:right w:val="single" w:sz="4" w:space="0" w:color="auto"/>
            </w:tcBorders>
            <w:vAlign w:val="center"/>
            <w:hideMark/>
          </w:tcPr>
          <w:p w:rsidR="00FB4DAE" w:rsidRPr="004A2208" w:rsidRDefault="00FB4DAE" w:rsidP="00E00AAC">
            <w:pPr>
              <w:jc w:val="center"/>
              <w:rPr>
                <w:rFonts w:ascii="ＭＳ Ｐゴシック" w:eastAsia="ＭＳ Ｐゴシック" w:hAnsi="ＭＳ Ｐゴシック"/>
              </w:rPr>
            </w:pPr>
            <w:r w:rsidRPr="004A2208">
              <w:rPr>
                <w:rFonts w:ascii="ＭＳ Ｐゴシック" w:eastAsia="ＭＳ Ｐゴシック" w:hAnsi="ＭＳ Ｐゴシック" w:hint="eastAsia"/>
              </w:rPr>
              <w:t>評価平均</w:t>
            </w:r>
          </w:p>
        </w:tc>
      </w:tr>
      <w:tr w:rsidR="00A02CE1" w:rsidRPr="004A2208" w:rsidTr="00A02CE1">
        <w:tc>
          <w:tcPr>
            <w:tcW w:w="6948" w:type="dxa"/>
            <w:tcBorders>
              <w:top w:val="single" w:sz="4" w:space="0" w:color="auto"/>
              <w:left w:val="single" w:sz="4" w:space="0" w:color="auto"/>
              <w:bottom w:val="single" w:sz="4" w:space="0" w:color="auto"/>
              <w:right w:val="single" w:sz="4" w:space="0" w:color="auto"/>
            </w:tcBorders>
            <w:vAlign w:val="center"/>
            <w:hideMark/>
          </w:tcPr>
          <w:p w:rsidR="00A02CE1" w:rsidRPr="004A2208" w:rsidRDefault="00A02CE1" w:rsidP="00E00AAC">
            <w:pPr>
              <w:rPr>
                <w:rFonts w:ascii="ＭＳ Ｐゴシック" w:eastAsia="ＭＳ Ｐゴシック" w:hAnsi="ＭＳ Ｐゴシック"/>
              </w:rPr>
            </w:pPr>
            <w:r w:rsidRPr="004A2208">
              <w:rPr>
                <w:rFonts w:ascii="ＭＳ Ｐゴシック" w:eastAsia="ＭＳ Ｐゴシック" w:hAnsi="ＭＳ Ｐゴシック" w:hint="eastAsia"/>
              </w:rPr>
              <w:t>①服装や話し言葉は教員として適当だったか？</w:t>
            </w:r>
          </w:p>
        </w:tc>
        <w:tc>
          <w:tcPr>
            <w:tcW w:w="1260" w:type="dxa"/>
            <w:tcBorders>
              <w:top w:val="single" w:sz="4" w:space="0" w:color="auto"/>
              <w:left w:val="single" w:sz="4" w:space="0" w:color="auto"/>
              <w:bottom w:val="single" w:sz="4" w:space="0" w:color="auto"/>
              <w:right w:val="single" w:sz="4" w:space="0" w:color="auto"/>
            </w:tcBorders>
            <w:vAlign w:val="center"/>
          </w:tcPr>
          <w:p w:rsidR="00A02CE1" w:rsidRPr="004A2208" w:rsidRDefault="00A02CE1" w:rsidP="00A02CE1">
            <w:pPr>
              <w:jc w:val="center"/>
              <w:rPr>
                <w:rFonts w:ascii="ＭＳ Ｐゴシック" w:eastAsia="ＭＳ Ｐゴシック" w:hAnsi="ＭＳ Ｐゴシック" w:cs="ＭＳ Ｐゴシック"/>
                <w:color w:val="000000"/>
                <w:sz w:val="22"/>
              </w:rPr>
            </w:pPr>
            <w:r w:rsidRPr="004A2208">
              <w:rPr>
                <w:rFonts w:ascii="ＭＳ Ｐゴシック" w:eastAsia="ＭＳ Ｐゴシック" w:hAnsi="ＭＳ Ｐゴシック" w:hint="eastAsia"/>
                <w:color w:val="000000"/>
                <w:sz w:val="22"/>
              </w:rPr>
              <w:t>4.5</w:t>
            </w:r>
          </w:p>
        </w:tc>
      </w:tr>
      <w:tr w:rsidR="00A02CE1" w:rsidRPr="004A2208" w:rsidTr="00A02CE1">
        <w:tc>
          <w:tcPr>
            <w:tcW w:w="6948" w:type="dxa"/>
            <w:tcBorders>
              <w:top w:val="single" w:sz="4" w:space="0" w:color="auto"/>
              <w:left w:val="single" w:sz="4" w:space="0" w:color="auto"/>
              <w:bottom w:val="single" w:sz="4" w:space="0" w:color="auto"/>
              <w:right w:val="single" w:sz="4" w:space="0" w:color="auto"/>
            </w:tcBorders>
            <w:vAlign w:val="center"/>
            <w:hideMark/>
          </w:tcPr>
          <w:p w:rsidR="00A02CE1" w:rsidRPr="004A2208" w:rsidRDefault="00A02CE1" w:rsidP="00E00AAC">
            <w:pPr>
              <w:rPr>
                <w:rFonts w:ascii="ＭＳ Ｐゴシック" w:eastAsia="ＭＳ Ｐゴシック" w:hAnsi="ＭＳ Ｐゴシック"/>
              </w:rPr>
            </w:pPr>
            <w:r w:rsidRPr="004A2208">
              <w:rPr>
                <w:rFonts w:ascii="ＭＳ Ｐゴシック" w:eastAsia="ＭＳ Ｐゴシック" w:hAnsi="ＭＳ Ｐゴシック" w:hint="eastAsia"/>
              </w:rPr>
              <w:t>②声は生徒の方に向かって発せられ、聞き取りやすかったか？</w:t>
            </w:r>
          </w:p>
        </w:tc>
        <w:tc>
          <w:tcPr>
            <w:tcW w:w="1260" w:type="dxa"/>
            <w:tcBorders>
              <w:top w:val="single" w:sz="4" w:space="0" w:color="auto"/>
              <w:left w:val="single" w:sz="4" w:space="0" w:color="auto"/>
              <w:bottom w:val="single" w:sz="4" w:space="0" w:color="auto"/>
              <w:right w:val="single" w:sz="4" w:space="0" w:color="auto"/>
            </w:tcBorders>
            <w:vAlign w:val="center"/>
          </w:tcPr>
          <w:p w:rsidR="00A02CE1" w:rsidRPr="004A2208" w:rsidRDefault="00A02CE1" w:rsidP="00A02CE1">
            <w:pPr>
              <w:jc w:val="center"/>
              <w:rPr>
                <w:rFonts w:ascii="ＭＳ Ｐゴシック" w:eastAsia="ＭＳ Ｐゴシック" w:hAnsi="ＭＳ Ｐゴシック" w:cs="ＭＳ Ｐゴシック"/>
                <w:color w:val="000000"/>
                <w:sz w:val="22"/>
              </w:rPr>
            </w:pPr>
            <w:r w:rsidRPr="004A2208">
              <w:rPr>
                <w:rFonts w:ascii="ＭＳ Ｐゴシック" w:eastAsia="ＭＳ Ｐゴシック" w:hAnsi="ＭＳ Ｐゴシック" w:hint="eastAsia"/>
                <w:color w:val="000000"/>
                <w:sz w:val="22"/>
              </w:rPr>
              <w:t>4.3</w:t>
            </w:r>
          </w:p>
        </w:tc>
      </w:tr>
      <w:tr w:rsidR="00A02CE1" w:rsidRPr="004A2208" w:rsidTr="00A02CE1">
        <w:tc>
          <w:tcPr>
            <w:tcW w:w="6948" w:type="dxa"/>
            <w:tcBorders>
              <w:top w:val="single" w:sz="4" w:space="0" w:color="auto"/>
              <w:left w:val="single" w:sz="4" w:space="0" w:color="auto"/>
              <w:bottom w:val="single" w:sz="4" w:space="0" w:color="auto"/>
              <w:right w:val="single" w:sz="4" w:space="0" w:color="auto"/>
            </w:tcBorders>
            <w:vAlign w:val="center"/>
            <w:hideMark/>
          </w:tcPr>
          <w:p w:rsidR="00A02CE1" w:rsidRPr="004A2208" w:rsidRDefault="00A02CE1" w:rsidP="00E00AAC">
            <w:pPr>
              <w:rPr>
                <w:rFonts w:ascii="ＭＳ Ｐゴシック" w:eastAsia="ＭＳ Ｐゴシック" w:hAnsi="ＭＳ Ｐゴシック"/>
              </w:rPr>
            </w:pPr>
            <w:r w:rsidRPr="004A2208">
              <w:rPr>
                <w:rFonts w:ascii="ＭＳ Ｐゴシック" w:eastAsia="ＭＳ Ｐゴシック" w:hAnsi="ＭＳ Ｐゴシック" w:hint="eastAsia"/>
              </w:rPr>
              <w:t>③発問は生徒が考えれば答えられるように工夫されていたか？</w:t>
            </w:r>
          </w:p>
        </w:tc>
        <w:tc>
          <w:tcPr>
            <w:tcW w:w="1260" w:type="dxa"/>
            <w:tcBorders>
              <w:top w:val="single" w:sz="4" w:space="0" w:color="auto"/>
              <w:left w:val="single" w:sz="4" w:space="0" w:color="auto"/>
              <w:bottom w:val="single" w:sz="4" w:space="0" w:color="auto"/>
              <w:right w:val="single" w:sz="4" w:space="0" w:color="auto"/>
            </w:tcBorders>
            <w:vAlign w:val="center"/>
          </w:tcPr>
          <w:p w:rsidR="00A02CE1" w:rsidRPr="004A2208" w:rsidRDefault="00A02CE1" w:rsidP="00A02CE1">
            <w:pPr>
              <w:jc w:val="center"/>
              <w:rPr>
                <w:rFonts w:ascii="ＭＳ Ｐゴシック" w:eastAsia="ＭＳ Ｐゴシック" w:hAnsi="ＭＳ Ｐゴシック" w:cs="ＭＳ Ｐゴシック"/>
                <w:color w:val="000000"/>
                <w:sz w:val="22"/>
              </w:rPr>
            </w:pPr>
            <w:r w:rsidRPr="004A2208">
              <w:rPr>
                <w:rFonts w:ascii="ＭＳ Ｐゴシック" w:eastAsia="ＭＳ Ｐゴシック" w:hAnsi="ＭＳ Ｐゴシック" w:hint="eastAsia"/>
                <w:color w:val="000000"/>
                <w:sz w:val="22"/>
              </w:rPr>
              <w:t>3.7</w:t>
            </w:r>
          </w:p>
        </w:tc>
      </w:tr>
      <w:tr w:rsidR="00A02CE1" w:rsidRPr="004A2208" w:rsidTr="00A02CE1">
        <w:tc>
          <w:tcPr>
            <w:tcW w:w="6948" w:type="dxa"/>
            <w:tcBorders>
              <w:top w:val="single" w:sz="4" w:space="0" w:color="auto"/>
              <w:left w:val="single" w:sz="4" w:space="0" w:color="auto"/>
              <w:bottom w:val="single" w:sz="4" w:space="0" w:color="auto"/>
              <w:right w:val="single" w:sz="4" w:space="0" w:color="auto"/>
            </w:tcBorders>
            <w:vAlign w:val="center"/>
            <w:hideMark/>
          </w:tcPr>
          <w:p w:rsidR="00A02CE1" w:rsidRPr="004A2208" w:rsidRDefault="00A02CE1" w:rsidP="00E00AAC">
            <w:pPr>
              <w:rPr>
                <w:rFonts w:ascii="ＭＳ Ｐゴシック" w:eastAsia="ＭＳ Ｐゴシック" w:hAnsi="ＭＳ Ｐゴシック"/>
              </w:rPr>
            </w:pPr>
            <w:r w:rsidRPr="004A2208">
              <w:rPr>
                <w:rFonts w:ascii="ＭＳ Ｐゴシック" w:eastAsia="ＭＳ Ｐゴシック" w:hAnsi="ＭＳ Ｐゴシック" w:hint="eastAsia"/>
              </w:rPr>
              <w:t>④板書の文字や数字、図などは丁寧で読みやすかったか？</w:t>
            </w:r>
          </w:p>
        </w:tc>
        <w:tc>
          <w:tcPr>
            <w:tcW w:w="1260" w:type="dxa"/>
            <w:tcBorders>
              <w:top w:val="single" w:sz="4" w:space="0" w:color="auto"/>
              <w:left w:val="single" w:sz="4" w:space="0" w:color="auto"/>
              <w:bottom w:val="single" w:sz="4" w:space="0" w:color="auto"/>
              <w:right w:val="single" w:sz="4" w:space="0" w:color="auto"/>
            </w:tcBorders>
            <w:vAlign w:val="center"/>
          </w:tcPr>
          <w:p w:rsidR="00A02CE1" w:rsidRPr="004A2208" w:rsidRDefault="00A02CE1" w:rsidP="00A02CE1">
            <w:pPr>
              <w:jc w:val="center"/>
              <w:rPr>
                <w:rFonts w:ascii="ＭＳ Ｐゴシック" w:eastAsia="ＭＳ Ｐゴシック" w:hAnsi="ＭＳ Ｐゴシック" w:cs="ＭＳ Ｐゴシック"/>
                <w:color w:val="000000"/>
                <w:sz w:val="22"/>
              </w:rPr>
            </w:pPr>
            <w:r w:rsidRPr="004A2208">
              <w:rPr>
                <w:rFonts w:ascii="ＭＳ Ｐゴシック" w:eastAsia="ＭＳ Ｐゴシック" w:hAnsi="ＭＳ Ｐゴシック" w:hint="eastAsia"/>
                <w:color w:val="000000"/>
                <w:sz w:val="22"/>
              </w:rPr>
              <w:t>4.2</w:t>
            </w:r>
          </w:p>
        </w:tc>
      </w:tr>
      <w:tr w:rsidR="00A02CE1" w:rsidRPr="004A2208" w:rsidTr="00A02CE1">
        <w:tc>
          <w:tcPr>
            <w:tcW w:w="6948" w:type="dxa"/>
            <w:tcBorders>
              <w:top w:val="single" w:sz="4" w:space="0" w:color="auto"/>
              <w:left w:val="single" w:sz="4" w:space="0" w:color="auto"/>
              <w:bottom w:val="single" w:sz="4" w:space="0" w:color="auto"/>
              <w:right w:val="single" w:sz="4" w:space="0" w:color="auto"/>
            </w:tcBorders>
            <w:vAlign w:val="center"/>
            <w:hideMark/>
          </w:tcPr>
          <w:p w:rsidR="00A02CE1" w:rsidRPr="004A2208" w:rsidRDefault="00A02CE1" w:rsidP="00E00AAC">
            <w:pPr>
              <w:rPr>
                <w:rFonts w:ascii="ＭＳ Ｐゴシック" w:eastAsia="ＭＳ Ｐゴシック" w:hAnsi="ＭＳ Ｐゴシック"/>
              </w:rPr>
            </w:pPr>
            <w:r w:rsidRPr="004A2208">
              <w:rPr>
                <w:rFonts w:ascii="ＭＳ Ｐゴシック" w:eastAsia="ＭＳ Ｐゴシック" w:hAnsi="ＭＳ Ｐゴシック" w:hint="eastAsia"/>
              </w:rPr>
              <w:t>⑤板書は学習者がノートを取りやすいように配置されていたか？</w:t>
            </w:r>
          </w:p>
        </w:tc>
        <w:tc>
          <w:tcPr>
            <w:tcW w:w="1260" w:type="dxa"/>
            <w:tcBorders>
              <w:top w:val="single" w:sz="4" w:space="0" w:color="auto"/>
              <w:left w:val="single" w:sz="4" w:space="0" w:color="auto"/>
              <w:bottom w:val="single" w:sz="4" w:space="0" w:color="auto"/>
              <w:right w:val="single" w:sz="4" w:space="0" w:color="auto"/>
            </w:tcBorders>
            <w:vAlign w:val="center"/>
          </w:tcPr>
          <w:p w:rsidR="00A02CE1" w:rsidRPr="004A2208" w:rsidRDefault="00A02CE1" w:rsidP="00A02CE1">
            <w:pPr>
              <w:jc w:val="center"/>
              <w:rPr>
                <w:rFonts w:ascii="ＭＳ Ｐゴシック" w:eastAsia="ＭＳ Ｐゴシック" w:hAnsi="ＭＳ Ｐゴシック" w:cs="ＭＳ Ｐゴシック"/>
                <w:color w:val="000000"/>
                <w:sz w:val="22"/>
              </w:rPr>
            </w:pPr>
            <w:r w:rsidRPr="004A2208">
              <w:rPr>
                <w:rFonts w:ascii="ＭＳ Ｐゴシック" w:eastAsia="ＭＳ Ｐゴシック" w:hAnsi="ＭＳ Ｐゴシック" w:hint="eastAsia"/>
                <w:color w:val="000000"/>
                <w:sz w:val="22"/>
              </w:rPr>
              <w:t>4.2</w:t>
            </w:r>
          </w:p>
        </w:tc>
      </w:tr>
      <w:tr w:rsidR="00A02CE1" w:rsidRPr="004A2208" w:rsidTr="00A02CE1">
        <w:tc>
          <w:tcPr>
            <w:tcW w:w="6948" w:type="dxa"/>
            <w:tcBorders>
              <w:top w:val="single" w:sz="4" w:space="0" w:color="auto"/>
              <w:left w:val="single" w:sz="4" w:space="0" w:color="auto"/>
              <w:bottom w:val="single" w:sz="4" w:space="0" w:color="auto"/>
              <w:right w:val="single" w:sz="4" w:space="0" w:color="auto"/>
            </w:tcBorders>
            <w:vAlign w:val="center"/>
            <w:hideMark/>
          </w:tcPr>
          <w:p w:rsidR="00A02CE1" w:rsidRPr="004A2208" w:rsidRDefault="00A02CE1" w:rsidP="00E00AAC">
            <w:pPr>
              <w:rPr>
                <w:rFonts w:ascii="ＭＳ Ｐゴシック" w:eastAsia="ＭＳ Ｐゴシック" w:hAnsi="ＭＳ Ｐゴシック"/>
              </w:rPr>
            </w:pPr>
            <w:r w:rsidRPr="004A2208">
              <w:rPr>
                <w:rFonts w:ascii="ＭＳ Ｐゴシック" w:eastAsia="ＭＳ Ｐゴシック" w:hAnsi="ＭＳ Ｐゴシック" w:hint="eastAsia"/>
              </w:rPr>
              <w:t>⑥実験や観察は現象や対象物がはっきり確認できるものであったか？</w:t>
            </w:r>
          </w:p>
        </w:tc>
        <w:tc>
          <w:tcPr>
            <w:tcW w:w="1260" w:type="dxa"/>
            <w:tcBorders>
              <w:top w:val="single" w:sz="4" w:space="0" w:color="auto"/>
              <w:left w:val="single" w:sz="4" w:space="0" w:color="auto"/>
              <w:bottom w:val="single" w:sz="4" w:space="0" w:color="auto"/>
              <w:right w:val="single" w:sz="4" w:space="0" w:color="auto"/>
            </w:tcBorders>
            <w:vAlign w:val="center"/>
          </w:tcPr>
          <w:p w:rsidR="00A02CE1" w:rsidRPr="004A2208" w:rsidRDefault="00A02CE1" w:rsidP="00A02CE1">
            <w:pPr>
              <w:jc w:val="center"/>
              <w:rPr>
                <w:rFonts w:ascii="ＭＳ Ｐゴシック" w:eastAsia="ＭＳ Ｐゴシック" w:hAnsi="ＭＳ Ｐゴシック" w:cs="ＭＳ Ｐゴシック"/>
                <w:color w:val="000000"/>
                <w:sz w:val="22"/>
              </w:rPr>
            </w:pPr>
            <w:r w:rsidRPr="004A2208">
              <w:rPr>
                <w:rFonts w:ascii="ＭＳ Ｐゴシック" w:eastAsia="ＭＳ Ｐゴシック" w:hAnsi="ＭＳ Ｐゴシック" w:hint="eastAsia"/>
                <w:color w:val="000000"/>
                <w:sz w:val="22"/>
              </w:rPr>
              <w:t>3.8</w:t>
            </w:r>
          </w:p>
        </w:tc>
      </w:tr>
      <w:tr w:rsidR="00A02CE1" w:rsidRPr="004A2208" w:rsidTr="00A02CE1">
        <w:tc>
          <w:tcPr>
            <w:tcW w:w="6948" w:type="dxa"/>
            <w:tcBorders>
              <w:top w:val="single" w:sz="4" w:space="0" w:color="auto"/>
              <w:left w:val="single" w:sz="4" w:space="0" w:color="auto"/>
              <w:bottom w:val="single" w:sz="4" w:space="0" w:color="auto"/>
              <w:right w:val="single" w:sz="4" w:space="0" w:color="auto"/>
            </w:tcBorders>
            <w:vAlign w:val="center"/>
            <w:hideMark/>
          </w:tcPr>
          <w:p w:rsidR="00A02CE1" w:rsidRPr="004A2208" w:rsidRDefault="00A02CE1" w:rsidP="00E00AAC">
            <w:pPr>
              <w:rPr>
                <w:rFonts w:ascii="ＭＳ Ｐゴシック" w:eastAsia="ＭＳ Ｐゴシック" w:hAnsi="ＭＳ Ｐゴシック"/>
              </w:rPr>
            </w:pPr>
            <w:r w:rsidRPr="004A2208">
              <w:rPr>
                <w:rFonts w:ascii="ＭＳ Ｐゴシック" w:eastAsia="ＭＳ Ｐゴシック" w:hAnsi="ＭＳ Ｐゴシック" w:hint="eastAsia"/>
              </w:rPr>
              <w:t>⑦実験は学習内容の理解・定着の助けになるものだったか？</w:t>
            </w:r>
          </w:p>
        </w:tc>
        <w:tc>
          <w:tcPr>
            <w:tcW w:w="1260" w:type="dxa"/>
            <w:tcBorders>
              <w:top w:val="single" w:sz="4" w:space="0" w:color="auto"/>
              <w:left w:val="single" w:sz="4" w:space="0" w:color="auto"/>
              <w:bottom w:val="single" w:sz="4" w:space="0" w:color="auto"/>
              <w:right w:val="single" w:sz="4" w:space="0" w:color="auto"/>
            </w:tcBorders>
            <w:vAlign w:val="center"/>
          </w:tcPr>
          <w:p w:rsidR="00A02CE1" w:rsidRPr="004A2208" w:rsidRDefault="00A02CE1" w:rsidP="00A02CE1">
            <w:pPr>
              <w:jc w:val="center"/>
              <w:rPr>
                <w:rFonts w:ascii="ＭＳ Ｐゴシック" w:eastAsia="ＭＳ Ｐゴシック" w:hAnsi="ＭＳ Ｐゴシック" w:cs="ＭＳ Ｐゴシック"/>
                <w:color w:val="000000"/>
                <w:sz w:val="22"/>
              </w:rPr>
            </w:pPr>
            <w:r w:rsidRPr="004A2208">
              <w:rPr>
                <w:rFonts w:ascii="ＭＳ Ｐゴシック" w:eastAsia="ＭＳ Ｐゴシック" w:hAnsi="ＭＳ Ｐゴシック" w:hint="eastAsia"/>
                <w:color w:val="000000"/>
                <w:sz w:val="22"/>
              </w:rPr>
              <w:t>3.8</w:t>
            </w:r>
          </w:p>
        </w:tc>
      </w:tr>
      <w:tr w:rsidR="00A02CE1" w:rsidRPr="004A2208" w:rsidTr="00A02CE1">
        <w:tc>
          <w:tcPr>
            <w:tcW w:w="6948" w:type="dxa"/>
            <w:tcBorders>
              <w:top w:val="single" w:sz="4" w:space="0" w:color="auto"/>
              <w:left w:val="single" w:sz="4" w:space="0" w:color="auto"/>
              <w:bottom w:val="single" w:sz="4" w:space="0" w:color="auto"/>
              <w:right w:val="single" w:sz="4" w:space="0" w:color="auto"/>
            </w:tcBorders>
            <w:vAlign w:val="center"/>
            <w:hideMark/>
          </w:tcPr>
          <w:p w:rsidR="00A02CE1" w:rsidRPr="004A2208" w:rsidRDefault="00A02CE1" w:rsidP="00E00AAC">
            <w:pPr>
              <w:rPr>
                <w:rFonts w:ascii="ＭＳ Ｐゴシック" w:eastAsia="ＭＳ Ｐゴシック" w:hAnsi="ＭＳ Ｐゴシック"/>
              </w:rPr>
            </w:pPr>
            <w:r w:rsidRPr="004A2208">
              <w:rPr>
                <w:rFonts w:ascii="ＭＳ Ｐゴシック" w:eastAsia="ＭＳ Ｐゴシック" w:hAnsi="ＭＳ Ｐゴシック" w:hint="eastAsia"/>
              </w:rPr>
              <w:t>⑧立ち位置（黒板や演示実験が隠れる等）や机間巡視は適当だったか？</w:t>
            </w:r>
          </w:p>
        </w:tc>
        <w:tc>
          <w:tcPr>
            <w:tcW w:w="1260" w:type="dxa"/>
            <w:tcBorders>
              <w:top w:val="single" w:sz="4" w:space="0" w:color="auto"/>
              <w:left w:val="single" w:sz="4" w:space="0" w:color="auto"/>
              <w:bottom w:val="single" w:sz="4" w:space="0" w:color="auto"/>
              <w:right w:val="single" w:sz="4" w:space="0" w:color="auto"/>
            </w:tcBorders>
            <w:vAlign w:val="center"/>
          </w:tcPr>
          <w:p w:rsidR="00A02CE1" w:rsidRPr="004A2208" w:rsidRDefault="00A02CE1" w:rsidP="00A02CE1">
            <w:pPr>
              <w:jc w:val="center"/>
              <w:rPr>
                <w:rFonts w:ascii="ＭＳ Ｐゴシック" w:eastAsia="ＭＳ Ｐゴシック" w:hAnsi="ＭＳ Ｐゴシック" w:cs="ＭＳ Ｐゴシック"/>
                <w:color w:val="000000"/>
                <w:sz w:val="22"/>
              </w:rPr>
            </w:pPr>
            <w:r w:rsidRPr="004A2208">
              <w:rPr>
                <w:rFonts w:ascii="ＭＳ Ｐゴシック" w:eastAsia="ＭＳ Ｐゴシック" w:hAnsi="ＭＳ Ｐゴシック" w:hint="eastAsia"/>
                <w:color w:val="000000"/>
                <w:sz w:val="22"/>
              </w:rPr>
              <w:t>3.6</w:t>
            </w:r>
          </w:p>
        </w:tc>
      </w:tr>
      <w:tr w:rsidR="00A02CE1" w:rsidRPr="004A2208" w:rsidTr="00A02CE1">
        <w:tc>
          <w:tcPr>
            <w:tcW w:w="6948" w:type="dxa"/>
            <w:tcBorders>
              <w:top w:val="single" w:sz="4" w:space="0" w:color="auto"/>
              <w:left w:val="single" w:sz="4" w:space="0" w:color="auto"/>
              <w:bottom w:val="single" w:sz="4" w:space="0" w:color="auto"/>
              <w:right w:val="single" w:sz="4" w:space="0" w:color="auto"/>
            </w:tcBorders>
            <w:vAlign w:val="center"/>
            <w:hideMark/>
          </w:tcPr>
          <w:p w:rsidR="00A02CE1" w:rsidRPr="004A2208" w:rsidRDefault="00A02CE1" w:rsidP="00E00AAC">
            <w:pPr>
              <w:rPr>
                <w:rFonts w:ascii="ＭＳ Ｐゴシック" w:eastAsia="ＭＳ Ｐゴシック" w:hAnsi="ＭＳ Ｐゴシック"/>
              </w:rPr>
            </w:pPr>
            <w:r w:rsidRPr="004A2208">
              <w:rPr>
                <w:rFonts w:ascii="ＭＳ Ｐゴシック" w:eastAsia="ＭＳ Ｐゴシック" w:hAnsi="ＭＳ Ｐゴシック" w:hint="eastAsia"/>
              </w:rPr>
              <w:t>⑨授業の事前準備はしっかりとされていたか？</w:t>
            </w:r>
          </w:p>
        </w:tc>
        <w:tc>
          <w:tcPr>
            <w:tcW w:w="1260" w:type="dxa"/>
            <w:tcBorders>
              <w:top w:val="single" w:sz="4" w:space="0" w:color="auto"/>
              <w:left w:val="single" w:sz="4" w:space="0" w:color="auto"/>
              <w:bottom w:val="single" w:sz="4" w:space="0" w:color="auto"/>
              <w:right w:val="single" w:sz="4" w:space="0" w:color="auto"/>
            </w:tcBorders>
            <w:vAlign w:val="center"/>
          </w:tcPr>
          <w:p w:rsidR="00A02CE1" w:rsidRPr="004A2208" w:rsidRDefault="00A02CE1" w:rsidP="00A02CE1">
            <w:pPr>
              <w:jc w:val="center"/>
              <w:rPr>
                <w:rFonts w:ascii="ＭＳ Ｐゴシック" w:eastAsia="ＭＳ Ｐゴシック" w:hAnsi="ＭＳ Ｐゴシック" w:cs="ＭＳ Ｐゴシック"/>
                <w:color w:val="000000"/>
                <w:sz w:val="22"/>
              </w:rPr>
            </w:pPr>
            <w:r w:rsidRPr="004A2208">
              <w:rPr>
                <w:rFonts w:ascii="ＭＳ Ｐゴシック" w:eastAsia="ＭＳ Ｐゴシック" w:hAnsi="ＭＳ Ｐゴシック" w:hint="eastAsia"/>
                <w:color w:val="000000"/>
                <w:sz w:val="22"/>
              </w:rPr>
              <w:t>4.1</w:t>
            </w:r>
          </w:p>
        </w:tc>
      </w:tr>
      <w:tr w:rsidR="00A02CE1" w:rsidRPr="004A2208" w:rsidTr="00A02CE1">
        <w:tc>
          <w:tcPr>
            <w:tcW w:w="6948" w:type="dxa"/>
            <w:tcBorders>
              <w:top w:val="single" w:sz="4" w:space="0" w:color="auto"/>
              <w:left w:val="single" w:sz="4" w:space="0" w:color="auto"/>
              <w:bottom w:val="single" w:sz="4" w:space="0" w:color="auto"/>
              <w:right w:val="single" w:sz="4" w:space="0" w:color="auto"/>
            </w:tcBorders>
            <w:vAlign w:val="center"/>
            <w:hideMark/>
          </w:tcPr>
          <w:p w:rsidR="00A02CE1" w:rsidRPr="004A2208" w:rsidRDefault="00A02CE1" w:rsidP="00E00AAC">
            <w:pPr>
              <w:rPr>
                <w:rFonts w:ascii="ＭＳ Ｐゴシック" w:eastAsia="ＭＳ Ｐゴシック" w:hAnsi="ＭＳ Ｐゴシック"/>
              </w:rPr>
            </w:pPr>
            <w:r w:rsidRPr="004A2208">
              <w:rPr>
                <w:rFonts w:ascii="ＭＳ Ｐゴシック" w:eastAsia="ＭＳ Ｐゴシック" w:hAnsi="ＭＳ Ｐゴシック" w:hint="eastAsia"/>
              </w:rPr>
              <w:t>⑩生徒の反応を確認しながら授業を進めていたか？</w:t>
            </w:r>
          </w:p>
        </w:tc>
        <w:tc>
          <w:tcPr>
            <w:tcW w:w="1260" w:type="dxa"/>
            <w:tcBorders>
              <w:top w:val="single" w:sz="4" w:space="0" w:color="auto"/>
              <w:left w:val="single" w:sz="4" w:space="0" w:color="auto"/>
              <w:bottom w:val="single" w:sz="4" w:space="0" w:color="auto"/>
              <w:right w:val="single" w:sz="4" w:space="0" w:color="auto"/>
            </w:tcBorders>
            <w:vAlign w:val="center"/>
          </w:tcPr>
          <w:p w:rsidR="00A02CE1" w:rsidRPr="004A2208" w:rsidRDefault="00A02CE1" w:rsidP="00A02CE1">
            <w:pPr>
              <w:jc w:val="center"/>
              <w:rPr>
                <w:rFonts w:ascii="ＭＳ Ｐゴシック" w:eastAsia="ＭＳ Ｐゴシック" w:hAnsi="ＭＳ Ｐゴシック" w:cs="ＭＳ Ｐゴシック"/>
                <w:color w:val="000000"/>
                <w:sz w:val="22"/>
              </w:rPr>
            </w:pPr>
            <w:r w:rsidRPr="004A2208">
              <w:rPr>
                <w:rFonts w:ascii="ＭＳ Ｐゴシック" w:eastAsia="ＭＳ Ｐゴシック" w:hAnsi="ＭＳ Ｐゴシック" w:hint="eastAsia"/>
                <w:color w:val="000000"/>
                <w:sz w:val="22"/>
              </w:rPr>
              <w:t>4.0</w:t>
            </w:r>
          </w:p>
        </w:tc>
      </w:tr>
      <w:tr w:rsidR="00A02CE1" w:rsidRPr="004A2208" w:rsidTr="00A02CE1">
        <w:trPr>
          <w:trHeight w:val="360"/>
        </w:trPr>
        <w:tc>
          <w:tcPr>
            <w:tcW w:w="6948" w:type="dxa"/>
            <w:tcBorders>
              <w:top w:val="single" w:sz="4" w:space="0" w:color="auto"/>
              <w:left w:val="single" w:sz="4" w:space="0" w:color="auto"/>
              <w:bottom w:val="single" w:sz="4" w:space="0" w:color="auto"/>
              <w:right w:val="single" w:sz="4" w:space="0" w:color="auto"/>
            </w:tcBorders>
            <w:vAlign w:val="center"/>
            <w:hideMark/>
          </w:tcPr>
          <w:p w:rsidR="00A02CE1" w:rsidRPr="004A2208" w:rsidRDefault="00A02CE1" w:rsidP="00E00AAC">
            <w:pPr>
              <w:jc w:val="center"/>
              <w:rPr>
                <w:rFonts w:ascii="ＭＳ Ｐゴシック" w:eastAsia="ＭＳ Ｐゴシック" w:hAnsi="ＭＳ Ｐゴシック"/>
              </w:rPr>
            </w:pPr>
            <w:r w:rsidRPr="004A2208">
              <w:rPr>
                <w:rFonts w:ascii="ＭＳ Ｐゴシック" w:eastAsia="ＭＳ Ｐゴシック" w:hAnsi="ＭＳ Ｐゴシック" w:hint="eastAsia"/>
              </w:rPr>
              <w:t>平均点</w:t>
            </w:r>
          </w:p>
        </w:tc>
        <w:tc>
          <w:tcPr>
            <w:tcW w:w="1260" w:type="dxa"/>
            <w:tcBorders>
              <w:top w:val="single" w:sz="4" w:space="0" w:color="auto"/>
              <w:left w:val="single" w:sz="4" w:space="0" w:color="auto"/>
              <w:bottom w:val="single" w:sz="4" w:space="0" w:color="auto"/>
              <w:right w:val="single" w:sz="4" w:space="0" w:color="auto"/>
            </w:tcBorders>
            <w:vAlign w:val="center"/>
          </w:tcPr>
          <w:p w:rsidR="00A02CE1" w:rsidRPr="004A2208" w:rsidRDefault="00A02CE1" w:rsidP="00A02CE1">
            <w:pPr>
              <w:jc w:val="center"/>
              <w:rPr>
                <w:rFonts w:ascii="ＭＳ Ｐゴシック" w:eastAsia="ＭＳ Ｐゴシック" w:hAnsi="ＭＳ Ｐゴシック" w:cs="ＭＳ Ｐゴシック"/>
                <w:color w:val="000000"/>
                <w:sz w:val="22"/>
              </w:rPr>
            </w:pPr>
            <w:r w:rsidRPr="004A2208">
              <w:rPr>
                <w:rFonts w:ascii="ＭＳ Ｐゴシック" w:eastAsia="ＭＳ Ｐゴシック" w:hAnsi="ＭＳ Ｐゴシック" w:hint="eastAsia"/>
                <w:color w:val="000000"/>
                <w:sz w:val="22"/>
              </w:rPr>
              <w:t>4.0</w:t>
            </w:r>
          </w:p>
        </w:tc>
      </w:tr>
    </w:tbl>
    <w:p w:rsidR="00FB4DAE" w:rsidRPr="004A2208" w:rsidRDefault="00FB4DAE" w:rsidP="00FB4DAE">
      <w:pPr>
        <w:rPr>
          <w:rFonts w:ascii="ＭＳ Ｐゴシック" w:eastAsia="ＭＳ Ｐゴシック" w:hAnsi="ＭＳ Ｐゴシック"/>
        </w:rPr>
      </w:pPr>
    </w:p>
    <w:p w:rsidR="00FB4DAE" w:rsidRPr="004A2208" w:rsidRDefault="00FB4DAE" w:rsidP="00FB4DAE">
      <w:pPr>
        <w:rPr>
          <w:rFonts w:ascii="ＭＳ Ｐゴシック" w:eastAsia="ＭＳ Ｐゴシック" w:hAnsi="ＭＳ Ｐゴシック"/>
        </w:rPr>
      </w:pPr>
    </w:p>
    <w:p w:rsidR="00FB4DAE" w:rsidRPr="004A2208" w:rsidRDefault="00FB4DAE" w:rsidP="00FB4DAE">
      <w:pPr>
        <w:rPr>
          <w:rFonts w:ascii="ＭＳ Ｐゴシック" w:eastAsia="ＭＳ Ｐゴシック" w:hAnsi="ＭＳ Ｐゴシック"/>
        </w:rPr>
      </w:pPr>
    </w:p>
    <w:p w:rsidR="001D3B39" w:rsidRPr="004A2208" w:rsidRDefault="001D3B39" w:rsidP="00FB4DAE">
      <w:pPr>
        <w:rPr>
          <w:rFonts w:ascii="ＭＳ Ｐゴシック" w:eastAsia="ＭＳ Ｐゴシック" w:hAnsi="ＭＳ Ｐゴシック"/>
        </w:rPr>
      </w:pPr>
    </w:p>
    <w:p w:rsidR="001D3B39" w:rsidRPr="004A2208" w:rsidRDefault="001D3B39" w:rsidP="00FB4DAE">
      <w:pPr>
        <w:rPr>
          <w:rFonts w:ascii="ＭＳ Ｐゴシック" w:eastAsia="ＭＳ Ｐゴシック" w:hAnsi="ＭＳ Ｐゴシック"/>
        </w:rPr>
      </w:pPr>
    </w:p>
    <w:p w:rsidR="001D3B39" w:rsidRPr="004A2208" w:rsidRDefault="001D3B39" w:rsidP="00FB4DAE">
      <w:pPr>
        <w:rPr>
          <w:rFonts w:ascii="ＭＳ Ｐゴシック" w:eastAsia="ＭＳ Ｐゴシック" w:hAnsi="ＭＳ Ｐゴシック"/>
        </w:rPr>
      </w:pPr>
    </w:p>
    <w:p w:rsidR="001D3B39" w:rsidRPr="004A2208" w:rsidRDefault="001D3B39" w:rsidP="00FB4DAE">
      <w:pPr>
        <w:rPr>
          <w:rFonts w:ascii="ＭＳ Ｐゴシック" w:eastAsia="ＭＳ Ｐゴシック" w:hAnsi="ＭＳ Ｐゴシック"/>
        </w:rPr>
      </w:pPr>
    </w:p>
    <w:p w:rsidR="001D3B39" w:rsidRPr="004A2208" w:rsidRDefault="001D3B39" w:rsidP="00FB4DAE">
      <w:pPr>
        <w:rPr>
          <w:rFonts w:ascii="ＭＳ Ｐゴシック" w:eastAsia="ＭＳ Ｐゴシック" w:hAnsi="ＭＳ Ｐゴシック"/>
        </w:rPr>
      </w:pPr>
    </w:p>
    <w:p w:rsidR="001D3B39" w:rsidRPr="004A2208" w:rsidRDefault="001D3B39" w:rsidP="00FB4DAE">
      <w:pPr>
        <w:rPr>
          <w:rFonts w:ascii="ＭＳ Ｐゴシック" w:eastAsia="ＭＳ Ｐゴシック" w:hAnsi="ＭＳ Ｐゴシック"/>
        </w:rPr>
      </w:pPr>
    </w:p>
    <w:p w:rsidR="001D3B39" w:rsidRPr="004A2208" w:rsidRDefault="001D3B39" w:rsidP="00FB4DAE">
      <w:pPr>
        <w:rPr>
          <w:rFonts w:ascii="ＭＳ Ｐゴシック" w:eastAsia="ＭＳ Ｐゴシック" w:hAnsi="ＭＳ Ｐゴシック"/>
        </w:rPr>
      </w:pPr>
    </w:p>
    <w:p w:rsidR="001D3B39" w:rsidRPr="004A2208" w:rsidRDefault="001D3B39" w:rsidP="00FB4DAE">
      <w:pPr>
        <w:rPr>
          <w:rFonts w:ascii="ＭＳ Ｐゴシック" w:eastAsia="ＭＳ Ｐゴシック" w:hAnsi="ＭＳ Ｐゴシック"/>
        </w:rPr>
      </w:pPr>
    </w:p>
    <w:p w:rsidR="001D3B39" w:rsidRPr="004A2208" w:rsidRDefault="001D3B39" w:rsidP="00FB4DAE">
      <w:pPr>
        <w:rPr>
          <w:rFonts w:ascii="ＭＳ Ｐゴシック" w:eastAsia="ＭＳ Ｐゴシック" w:hAnsi="ＭＳ Ｐゴシック"/>
        </w:rPr>
      </w:pPr>
    </w:p>
    <w:p w:rsidR="00A02CE1" w:rsidRPr="004A2208" w:rsidRDefault="00A02CE1" w:rsidP="00FB4DAE">
      <w:pPr>
        <w:rPr>
          <w:rFonts w:ascii="ＭＳ Ｐゴシック" w:eastAsia="ＭＳ Ｐゴシック" w:hAnsi="ＭＳ Ｐゴシック"/>
        </w:rPr>
      </w:pPr>
    </w:p>
    <w:p w:rsidR="00095298" w:rsidRPr="004A2208" w:rsidRDefault="00095298" w:rsidP="00FB4DAE">
      <w:pPr>
        <w:rPr>
          <w:rFonts w:ascii="ＭＳ Ｐゴシック" w:eastAsia="ＭＳ Ｐゴシック" w:hAnsi="ＭＳ Ｐゴシック"/>
        </w:rPr>
      </w:pPr>
    </w:p>
    <w:p w:rsidR="00A02CE1" w:rsidRPr="004A2208" w:rsidRDefault="00095298" w:rsidP="00A02CE1">
      <w:pPr>
        <w:pStyle w:val="a3"/>
        <w:numPr>
          <w:ilvl w:val="0"/>
          <w:numId w:val="1"/>
        </w:numPr>
        <w:ind w:leftChars="0"/>
        <w:rPr>
          <w:rFonts w:ascii="ＭＳ Ｐゴシック" w:eastAsia="ＭＳ Ｐゴシック" w:hAnsi="ＭＳ Ｐゴシック"/>
        </w:rPr>
      </w:pPr>
      <w:r w:rsidRPr="004A2208">
        <w:rPr>
          <w:rFonts w:ascii="ＭＳ Ｐゴシック" w:eastAsia="ＭＳ Ｐゴシック" w:hAnsi="ＭＳ Ｐゴシック"/>
          <w:noProof/>
        </w:rPr>
        <w:drawing>
          <wp:anchor distT="0" distB="0" distL="114300" distR="114300" simplePos="0" relativeHeight="251667456" behindDoc="0" locked="0" layoutInCell="1" allowOverlap="1" wp14:anchorId="3500F572" wp14:editId="00D4E40B">
            <wp:simplePos x="0" y="0"/>
            <wp:positionH relativeFrom="margin">
              <wp:align>center</wp:align>
            </wp:positionH>
            <wp:positionV relativeFrom="paragraph">
              <wp:posOffset>217170</wp:posOffset>
            </wp:positionV>
            <wp:extent cx="5384800" cy="3009900"/>
            <wp:effectExtent l="0" t="0" r="25400" b="1905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A02CE1" w:rsidRPr="004A2208">
        <w:rPr>
          <w:rFonts w:ascii="ＭＳ Ｐゴシック" w:eastAsia="ＭＳ Ｐゴシック" w:hAnsi="ＭＳ Ｐゴシック" w:hint="eastAsia"/>
        </w:rPr>
        <w:t>評価の推移</w:t>
      </w:r>
    </w:p>
    <w:p w:rsidR="007E5A28" w:rsidRPr="004A2208" w:rsidRDefault="001D3B39" w:rsidP="00FB4DAE">
      <w:pPr>
        <w:rPr>
          <w:rFonts w:ascii="ＭＳ Ｐゴシック" w:eastAsia="ＭＳ Ｐゴシック" w:hAnsi="ＭＳ Ｐゴシック"/>
        </w:rPr>
      </w:pPr>
      <w:r w:rsidRPr="004A2208">
        <w:rPr>
          <w:rFonts w:ascii="ＭＳ Ｐゴシック" w:eastAsia="ＭＳ Ｐゴシック" w:hAnsi="ＭＳ Ｐゴシック"/>
        </w:rPr>
        <w:br w:type="page"/>
      </w:r>
    </w:p>
    <w:p w:rsidR="00E7282D" w:rsidRPr="004A2208" w:rsidRDefault="00FB4DAE" w:rsidP="001D3B39">
      <w:pPr>
        <w:pStyle w:val="a3"/>
        <w:numPr>
          <w:ilvl w:val="0"/>
          <w:numId w:val="1"/>
        </w:numPr>
        <w:ind w:leftChars="0"/>
        <w:rPr>
          <w:rFonts w:ascii="ＭＳ Ｐゴシック" w:eastAsia="ＭＳ Ｐゴシック" w:hAnsi="ＭＳ Ｐゴシック"/>
        </w:rPr>
      </w:pPr>
      <w:r w:rsidRPr="004A2208">
        <w:rPr>
          <w:rFonts w:ascii="ＭＳ Ｐゴシック" w:eastAsia="ＭＳ Ｐゴシック" w:hAnsi="ＭＳ Ｐゴシック" w:hint="eastAsia"/>
        </w:rPr>
        <w:lastRenderedPageBreak/>
        <w:t>写真</w:t>
      </w:r>
    </w:p>
    <w:p w:rsidR="00474D14" w:rsidRPr="004A2208" w:rsidRDefault="00474D14" w:rsidP="00474D14">
      <w:pPr>
        <w:jc w:val="center"/>
        <w:rPr>
          <w:rFonts w:ascii="ＭＳ Ｐゴシック" w:eastAsia="ＭＳ Ｐゴシック" w:hAnsi="ＭＳ Ｐゴシック"/>
        </w:rPr>
      </w:pPr>
      <w:r w:rsidRPr="004A2208">
        <w:rPr>
          <w:rFonts w:ascii="ＭＳ Ｐゴシック" w:eastAsia="ＭＳ Ｐゴシック" w:hAnsi="ＭＳ Ｐゴシック" w:hint="eastAsia"/>
        </w:rPr>
        <w:t>写真１、板書１</w:t>
      </w:r>
      <w:r w:rsidRPr="004A2208">
        <w:rPr>
          <w:rFonts w:ascii="ＭＳ Ｐゴシック" w:eastAsia="ＭＳ Ｐゴシック" w:hAnsi="ＭＳ Ｐゴシック"/>
          <w:noProof/>
        </w:rPr>
        <w:drawing>
          <wp:anchor distT="0" distB="0" distL="114300" distR="114300" simplePos="0" relativeHeight="251662336" behindDoc="0" locked="0" layoutInCell="1" allowOverlap="1" wp14:anchorId="023D345F" wp14:editId="010EC0BC">
            <wp:simplePos x="0" y="0"/>
            <wp:positionH relativeFrom="margin">
              <wp:align>center</wp:align>
            </wp:positionH>
            <wp:positionV relativeFrom="paragraph">
              <wp:posOffset>59690</wp:posOffset>
            </wp:positionV>
            <wp:extent cx="5731510" cy="3469640"/>
            <wp:effectExtent l="0" t="0" r="2540" b="0"/>
            <wp:wrapTopAndBottom/>
            <wp:docPr id="14" name="図 14" descr="C:\Users\Taito\AppData\Local\Microsoft\Windows\Temporary Internet Files\Content.Word\IMG_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C:\Users\Taito\AppData\Local\Microsoft\Windows\Temporary Internet Files\Content.Word\IMG_1702.jpg"/>
                    <pic:cNvPicPr>
                      <a:picLocks noChangeAspect="1"/>
                    </pic:cNvPicPr>
                  </pic:nvPicPr>
                  <pic:blipFill rotWithShape="1">
                    <a:blip r:embed="rId11" cstate="print">
                      <a:extLst>
                        <a:ext uri="{28A0092B-C50C-407E-A947-70E740481C1C}">
                          <a14:useLocalDpi xmlns:a14="http://schemas.microsoft.com/office/drawing/2010/main" val="0"/>
                        </a:ext>
                      </a:extLst>
                    </a:blip>
                    <a:srcRect t="6977" b="12500"/>
                    <a:stretch/>
                  </pic:blipFill>
                  <pic:spPr bwMode="auto">
                    <a:xfrm>
                      <a:off x="0" y="0"/>
                      <a:ext cx="5731510" cy="3469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74D14" w:rsidRPr="004A2208" w:rsidRDefault="00474D14" w:rsidP="00474D14">
      <w:pPr>
        <w:rPr>
          <w:rFonts w:ascii="ＭＳ Ｐゴシック" w:eastAsia="ＭＳ Ｐゴシック" w:hAnsi="ＭＳ Ｐゴシック"/>
        </w:rPr>
      </w:pPr>
    </w:p>
    <w:p w:rsidR="00474D14" w:rsidRPr="004A2208" w:rsidRDefault="00474D14" w:rsidP="00474D14">
      <w:pPr>
        <w:jc w:val="center"/>
        <w:rPr>
          <w:rFonts w:ascii="ＭＳ Ｐゴシック" w:eastAsia="ＭＳ Ｐゴシック" w:hAnsi="ＭＳ Ｐゴシック"/>
        </w:rPr>
      </w:pPr>
      <w:r w:rsidRPr="004A2208">
        <w:rPr>
          <w:rFonts w:ascii="ＭＳ Ｐゴシック" w:eastAsia="ＭＳ Ｐゴシック" w:hAnsi="ＭＳ Ｐゴシック" w:hint="eastAsia"/>
        </w:rPr>
        <w:t>写真２、板書２</w:t>
      </w:r>
      <w:r w:rsidRPr="004A2208">
        <w:rPr>
          <w:rFonts w:ascii="ＭＳ Ｐゴシック" w:eastAsia="ＭＳ Ｐゴシック" w:hAnsi="ＭＳ Ｐゴシック"/>
          <w:noProof/>
        </w:rPr>
        <w:drawing>
          <wp:anchor distT="0" distB="0" distL="114300" distR="114300" simplePos="0" relativeHeight="251663360" behindDoc="0" locked="0" layoutInCell="1" allowOverlap="1" wp14:anchorId="2E04AF52" wp14:editId="04C69EC7">
            <wp:simplePos x="0" y="0"/>
            <wp:positionH relativeFrom="margin">
              <wp:posOffset>97155</wp:posOffset>
            </wp:positionH>
            <wp:positionV relativeFrom="paragraph">
              <wp:posOffset>192405</wp:posOffset>
            </wp:positionV>
            <wp:extent cx="5699125" cy="3607435"/>
            <wp:effectExtent l="0" t="0" r="0" b="0"/>
            <wp:wrapTopAndBottom/>
            <wp:docPr id="15" name="図 15" descr="C:\Users\Taito\AppData\Local\Microsoft\Windows\Temporary Internet Files\Content.Word\IMG_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C:\Users\Taito\AppData\Local\Microsoft\Windows\Temporary Internet Files\Content.Word\IMG_1703.jpg"/>
                    <pic:cNvPicPr>
                      <a:picLocks noChangeAspect="1"/>
                    </pic:cNvPicPr>
                  </pic:nvPicPr>
                  <pic:blipFill rotWithShape="1">
                    <a:blip r:embed="rId12" cstate="print">
                      <a:extLst>
                        <a:ext uri="{28A0092B-C50C-407E-A947-70E740481C1C}">
                          <a14:useLocalDpi xmlns:a14="http://schemas.microsoft.com/office/drawing/2010/main" val="0"/>
                        </a:ext>
                      </a:extLst>
                    </a:blip>
                    <a:srcRect l="1681" t="4774" r="2526" b="14185"/>
                    <a:stretch/>
                  </pic:blipFill>
                  <pic:spPr bwMode="auto">
                    <a:xfrm>
                      <a:off x="0" y="0"/>
                      <a:ext cx="5699125" cy="3607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4D14" w:rsidRPr="004A2208" w:rsidRDefault="00474D14" w:rsidP="00474D14">
      <w:pPr>
        <w:rPr>
          <w:rFonts w:ascii="ＭＳ Ｐゴシック" w:eastAsia="ＭＳ Ｐゴシック" w:hAnsi="ＭＳ Ｐゴシック"/>
        </w:rPr>
      </w:pPr>
    </w:p>
    <w:p w:rsidR="00474D14" w:rsidRPr="004A2208" w:rsidRDefault="00474D14" w:rsidP="00474D14">
      <w:pPr>
        <w:rPr>
          <w:rFonts w:ascii="ＭＳ Ｐゴシック" w:eastAsia="ＭＳ Ｐゴシック" w:hAnsi="ＭＳ Ｐゴシック"/>
        </w:rPr>
      </w:pPr>
    </w:p>
    <w:p w:rsidR="00474D14" w:rsidRPr="004A2208" w:rsidRDefault="00474D14" w:rsidP="00474D14">
      <w:pPr>
        <w:rPr>
          <w:rFonts w:ascii="ＭＳ Ｐゴシック" w:eastAsia="ＭＳ Ｐゴシック" w:hAnsi="ＭＳ Ｐゴシック"/>
        </w:rPr>
      </w:pPr>
    </w:p>
    <w:p w:rsidR="00474D14" w:rsidRPr="004A2208" w:rsidRDefault="00095298" w:rsidP="00474D14">
      <w:pPr>
        <w:jc w:val="center"/>
        <w:rPr>
          <w:rFonts w:ascii="ＭＳ Ｐゴシック" w:eastAsia="ＭＳ Ｐゴシック" w:hAnsi="ＭＳ Ｐゴシック"/>
        </w:rPr>
      </w:pPr>
      <w:r w:rsidRPr="004A2208">
        <w:rPr>
          <w:rFonts w:ascii="ＭＳ Ｐゴシック" w:eastAsia="ＭＳ Ｐゴシック" w:hAnsi="ＭＳ Ｐゴシック"/>
          <w:noProof/>
        </w:rPr>
        <w:lastRenderedPageBreak/>
        <w:drawing>
          <wp:anchor distT="0" distB="0" distL="114300" distR="114300" simplePos="0" relativeHeight="251666432" behindDoc="0" locked="0" layoutInCell="1" allowOverlap="1" wp14:anchorId="52C5D9D3" wp14:editId="0B424537">
            <wp:simplePos x="0" y="0"/>
            <wp:positionH relativeFrom="margin">
              <wp:posOffset>1263015</wp:posOffset>
            </wp:positionH>
            <wp:positionV relativeFrom="paragraph">
              <wp:posOffset>3521710</wp:posOffset>
            </wp:positionV>
            <wp:extent cx="3568700" cy="2400300"/>
            <wp:effectExtent l="0" t="0" r="0" b="0"/>
            <wp:wrapTopAndBottom/>
            <wp:docPr id="12" name="図 12" descr="C:\Users\Taito\AppData\Local\Microsoft\Windows\Temporary Internet Files\Content.Word\IMG_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ito\AppData\Local\Microsoft\Windows\Temporary Internet Files\Content.Word\IMG_169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304"/>
                    <a:stretch/>
                  </pic:blipFill>
                  <pic:spPr bwMode="auto">
                    <a:xfrm rot="10800000">
                      <a:off x="0" y="0"/>
                      <a:ext cx="3568700"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D14" w:rsidRPr="004A2208">
        <w:rPr>
          <w:rFonts w:ascii="ＭＳ Ｐゴシック" w:eastAsia="ＭＳ Ｐゴシック" w:hAnsi="ＭＳ Ｐゴシック" w:hint="eastAsia"/>
        </w:rPr>
        <w:t>写真３、板書３</w:t>
      </w:r>
      <w:r w:rsidR="00474D14" w:rsidRPr="004A2208">
        <w:rPr>
          <w:rFonts w:ascii="ＭＳ Ｐゴシック" w:eastAsia="ＭＳ Ｐゴシック" w:hAnsi="ＭＳ Ｐゴシック"/>
          <w:noProof/>
        </w:rPr>
        <w:drawing>
          <wp:anchor distT="0" distB="0" distL="114300" distR="114300" simplePos="0" relativeHeight="251664384" behindDoc="0" locked="0" layoutInCell="1" allowOverlap="1" wp14:anchorId="08660AC7" wp14:editId="4DB825D2">
            <wp:simplePos x="0" y="0"/>
            <wp:positionH relativeFrom="margin">
              <wp:posOffset>120650</wp:posOffset>
            </wp:positionH>
            <wp:positionV relativeFrom="paragraph">
              <wp:posOffset>-94615</wp:posOffset>
            </wp:positionV>
            <wp:extent cx="5673725" cy="3268980"/>
            <wp:effectExtent l="0" t="0" r="3175" b="7620"/>
            <wp:wrapTopAndBottom/>
            <wp:docPr id="11" name="図 11" descr="C:\Users\Taito\AppData\Local\Microsoft\Windows\Temporary Internet Files\Content.Word\IMG_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ito\AppData\Local\Microsoft\Windows\Temporary Internet Files\Content.Word\IMG_17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982" b="13183"/>
                    <a:stretch/>
                  </pic:blipFill>
                  <pic:spPr bwMode="auto">
                    <a:xfrm>
                      <a:off x="0" y="0"/>
                      <a:ext cx="5673725" cy="326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4D14" w:rsidRPr="004A2208" w:rsidRDefault="00095298" w:rsidP="00474D14">
      <w:pPr>
        <w:jc w:val="center"/>
        <w:rPr>
          <w:rFonts w:ascii="ＭＳ Ｐゴシック" w:eastAsia="ＭＳ Ｐゴシック" w:hAnsi="ＭＳ Ｐゴシック"/>
        </w:rPr>
      </w:pPr>
      <w:r w:rsidRPr="004A2208">
        <w:rPr>
          <w:rFonts w:ascii="ＭＳ Ｐゴシック" w:eastAsia="ＭＳ Ｐゴシック" w:hAnsi="ＭＳ Ｐゴシック"/>
          <w:noProof/>
        </w:rPr>
        <w:drawing>
          <wp:anchor distT="0" distB="0" distL="114300" distR="114300" simplePos="0" relativeHeight="251665408" behindDoc="0" locked="0" layoutInCell="1" allowOverlap="1" wp14:anchorId="2C8FC59A" wp14:editId="229C7665">
            <wp:simplePos x="0" y="0"/>
            <wp:positionH relativeFrom="margin">
              <wp:posOffset>678815</wp:posOffset>
            </wp:positionH>
            <wp:positionV relativeFrom="paragraph">
              <wp:posOffset>2863215</wp:posOffset>
            </wp:positionV>
            <wp:extent cx="4601845" cy="2129155"/>
            <wp:effectExtent l="0" t="0" r="8255" b="4445"/>
            <wp:wrapTopAndBottom/>
            <wp:docPr id="13" name="図 13" descr="C:\Users\Taito\AppData\Local\Microsoft\Windows\Temporary Internet Files\Content.Word\IMG_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ito\AppData\Local\Microsoft\Windows\Temporary Internet Files\Content.Word\IMG_17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991" b="19288"/>
                    <a:stretch/>
                  </pic:blipFill>
                  <pic:spPr bwMode="auto">
                    <a:xfrm>
                      <a:off x="0" y="0"/>
                      <a:ext cx="4601845" cy="2129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D14" w:rsidRPr="004A2208">
        <w:rPr>
          <w:rFonts w:ascii="ＭＳ Ｐゴシック" w:eastAsia="ＭＳ Ｐゴシック" w:hAnsi="ＭＳ Ｐゴシック" w:hint="eastAsia"/>
        </w:rPr>
        <w:t>写真４、</w:t>
      </w:r>
      <w:r w:rsidR="00B06182" w:rsidRPr="004A2208">
        <w:rPr>
          <w:rFonts w:ascii="ＭＳ Ｐゴシック" w:eastAsia="ＭＳ Ｐゴシック" w:hAnsi="ＭＳ Ｐゴシック" w:hint="eastAsia"/>
        </w:rPr>
        <w:t>けん化反応中（</w:t>
      </w:r>
      <w:r w:rsidR="00474D14" w:rsidRPr="004A2208">
        <w:rPr>
          <w:rFonts w:ascii="ＭＳ Ｐゴシック" w:eastAsia="ＭＳ Ｐゴシック" w:hAnsi="ＭＳ Ｐゴシック" w:hint="eastAsia"/>
        </w:rPr>
        <w:t>左：</w:t>
      </w:r>
      <w:r w:rsidR="00B06182" w:rsidRPr="004A2208">
        <w:rPr>
          <w:rFonts w:ascii="ＭＳ Ｐゴシック" w:eastAsia="ＭＳ Ｐゴシック" w:hAnsi="ＭＳ Ｐゴシック" w:hint="eastAsia"/>
        </w:rPr>
        <w:t>サラダ油、右：ラードで行った）</w:t>
      </w:r>
    </w:p>
    <w:p w:rsidR="00095298" w:rsidRPr="004A2208" w:rsidRDefault="00B06182" w:rsidP="00B06182">
      <w:pPr>
        <w:jc w:val="center"/>
        <w:rPr>
          <w:rFonts w:ascii="ＭＳ Ｐゴシック" w:eastAsia="ＭＳ Ｐゴシック" w:hAnsi="ＭＳ Ｐゴシック"/>
        </w:rPr>
      </w:pPr>
      <w:r w:rsidRPr="004A2208">
        <w:rPr>
          <w:rFonts w:ascii="ＭＳ Ｐゴシック" w:eastAsia="ＭＳ Ｐゴシック" w:hAnsi="ＭＳ Ｐゴシック" w:hint="eastAsia"/>
        </w:rPr>
        <w:t>写真５、けん化により出来上がったセッケンを乾燥させたもの</w:t>
      </w:r>
    </w:p>
    <w:p w:rsidR="00095298" w:rsidRPr="004A2208" w:rsidRDefault="00095298" w:rsidP="00B06182">
      <w:pPr>
        <w:jc w:val="center"/>
        <w:rPr>
          <w:rFonts w:ascii="ＭＳ Ｐゴシック" w:eastAsia="ＭＳ Ｐゴシック" w:hAnsi="ＭＳ Ｐゴシック"/>
        </w:rPr>
      </w:pPr>
      <w:r w:rsidRPr="004A2208">
        <w:rPr>
          <w:rFonts w:ascii="ＭＳ Ｐゴシック" w:eastAsia="ＭＳ Ｐゴシック" w:hAnsi="ＭＳ Ｐゴシック" w:hint="eastAsia"/>
        </w:rPr>
        <w:t>（予備実験で生成したものを乾燥させたもので、時間があればこれを見せる予定だった）</w:t>
      </w:r>
    </w:p>
    <w:sectPr w:rsidR="00095298" w:rsidRPr="004A2208" w:rsidSect="001D3B39">
      <w:pgSz w:w="11906" w:h="16838"/>
      <w:pgMar w:top="1418"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B8B" w:rsidRDefault="00EF2B8B" w:rsidP="000E2B05">
      <w:r>
        <w:separator/>
      </w:r>
    </w:p>
  </w:endnote>
  <w:endnote w:type="continuationSeparator" w:id="0">
    <w:p w:rsidR="00EF2B8B" w:rsidRDefault="00EF2B8B" w:rsidP="000E2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B8B" w:rsidRDefault="00EF2B8B" w:rsidP="000E2B05">
      <w:r>
        <w:separator/>
      </w:r>
    </w:p>
  </w:footnote>
  <w:footnote w:type="continuationSeparator" w:id="0">
    <w:p w:rsidR="00EF2B8B" w:rsidRDefault="00EF2B8B" w:rsidP="000E2B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83A74"/>
    <w:multiLevelType w:val="hybridMultilevel"/>
    <w:tmpl w:val="BD2819B6"/>
    <w:lvl w:ilvl="0" w:tplc="9D901AD8">
      <w:start w:val="1"/>
      <w:numFmt w:val="decimal"/>
      <w:lvlText w:val="%1."/>
      <w:lvlJc w:val="left"/>
      <w:pPr>
        <w:ind w:left="987" w:hanging="420"/>
      </w:pPr>
      <w:rPr>
        <w:b w:val="0"/>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
    <w:nsid w:val="1EA30257"/>
    <w:multiLevelType w:val="hybridMultilevel"/>
    <w:tmpl w:val="BD2819B6"/>
    <w:lvl w:ilvl="0" w:tplc="9D901AD8">
      <w:start w:val="1"/>
      <w:numFmt w:val="decimal"/>
      <w:lvlText w:val="%1."/>
      <w:lvlJc w:val="left"/>
      <w:pPr>
        <w:ind w:left="987" w:hanging="420"/>
      </w:pPr>
      <w:rPr>
        <w:b w:val="0"/>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
    <w:nsid w:val="274546A6"/>
    <w:multiLevelType w:val="hybridMultilevel"/>
    <w:tmpl w:val="3F261172"/>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0BF"/>
    <w:rsid w:val="000467F5"/>
    <w:rsid w:val="0009148B"/>
    <w:rsid w:val="00095298"/>
    <w:rsid w:val="000E2B05"/>
    <w:rsid w:val="00117DCF"/>
    <w:rsid w:val="001224F0"/>
    <w:rsid w:val="001764D3"/>
    <w:rsid w:val="001A4998"/>
    <w:rsid w:val="001C6088"/>
    <w:rsid w:val="001D3B39"/>
    <w:rsid w:val="001F2FE2"/>
    <w:rsid w:val="002051CF"/>
    <w:rsid w:val="002364C8"/>
    <w:rsid w:val="00263BB3"/>
    <w:rsid w:val="00313321"/>
    <w:rsid w:val="00382016"/>
    <w:rsid w:val="00387AFC"/>
    <w:rsid w:val="003C0897"/>
    <w:rsid w:val="00401A62"/>
    <w:rsid w:val="0046330A"/>
    <w:rsid w:val="00474D14"/>
    <w:rsid w:val="004A2208"/>
    <w:rsid w:val="005B5C65"/>
    <w:rsid w:val="005C3F41"/>
    <w:rsid w:val="0067252B"/>
    <w:rsid w:val="00685B40"/>
    <w:rsid w:val="006A60BF"/>
    <w:rsid w:val="0074182C"/>
    <w:rsid w:val="00763A8A"/>
    <w:rsid w:val="007C7495"/>
    <w:rsid w:val="007E5A28"/>
    <w:rsid w:val="008203F7"/>
    <w:rsid w:val="008E5E83"/>
    <w:rsid w:val="009039D4"/>
    <w:rsid w:val="00987EF2"/>
    <w:rsid w:val="00A02CE1"/>
    <w:rsid w:val="00A864C9"/>
    <w:rsid w:val="00AB7154"/>
    <w:rsid w:val="00B06182"/>
    <w:rsid w:val="00B6344C"/>
    <w:rsid w:val="00C73F65"/>
    <w:rsid w:val="00D36B7C"/>
    <w:rsid w:val="00D91847"/>
    <w:rsid w:val="00DA6718"/>
    <w:rsid w:val="00DE578D"/>
    <w:rsid w:val="00E00AAC"/>
    <w:rsid w:val="00E04B8A"/>
    <w:rsid w:val="00E1492D"/>
    <w:rsid w:val="00E7282D"/>
    <w:rsid w:val="00EF2B8B"/>
    <w:rsid w:val="00F7313A"/>
    <w:rsid w:val="00FB4D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D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4DAE"/>
    <w:pPr>
      <w:ind w:leftChars="400" w:left="840"/>
    </w:pPr>
  </w:style>
  <w:style w:type="paragraph" w:styleId="a4">
    <w:name w:val="Balloon Text"/>
    <w:basedOn w:val="a"/>
    <w:link w:val="a5"/>
    <w:uiPriority w:val="99"/>
    <w:semiHidden/>
    <w:unhideWhenUsed/>
    <w:rsid w:val="00FB4DA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B4DAE"/>
    <w:rPr>
      <w:rFonts w:asciiTheme="majorHAnsi" w:eastAsiaTheme="majorEastAsia" w:hAnsiTheme="majorHAnsi" w:cstheme="majorBidi"/>
      <w:sz w:val="18"/>
      <w:szCs w:val="18"/>
    </w:rPr>
  </w:style>
  <w:style w:type="paragraph" w:styleId="a6">
    <w:name w:val="header"/>
    <w:basedOn w:val="a"/>
    <w:link w:val="a7"/>
    <w:uiPriority w:val="99"/>
    <w:unhideWhenUsed/>
    <w:rsid w:val="000E2B05"/>
    <w:pPr>
      <w:tabs>
        <w:tab w:val="center" w:pos="4252"/>
        <w:tab w:val="right" w:pos="8504"/>
      </w:tabs>
      <w:snapToGrid w:val="0"/>
    </w:pPr>
  </w:style>
  <w:style w:type="character" w:customStyle="1" w:styleId="a7">
    <w:name w:val="ヘッダー (文字)"/>
    <w:basedOn w:val="a0"/>
    <w:link w:val="a6"/>
    <w:uiPriority w:val="99"/>
    <w:rsid w:val="000E2B05"/>
  </w:style>
  <w:style w:type="paragraph" w:styleId="a8">
    <w:name w:val="footer"/>
    <w:basedOn w:val="a"/>
    <w:link w:val="a9"/>
    <w:uiPriority w:val="99"/>
    <w:unhideWhenUsed/>
    <w:rsid w:val="000E2B05"/>
    <w:pPr>
      <w:tabs>
        <w:tab w:val="center" w:pos="4252"/>
        <w:tab w:val="right" w:pos="8504"/>
      </w:tabs>
      <w:snapToGrid w:val="0"/>
    </w:pPr>
  </w:style>
  <w:style w:type="character" w:customStyle="1" w:styleId="a9">
    <w:name w:val="フッター (文字)"/>
    <w:basedOn w:val="a0"/>
    <w:link w:val="a8"/>
    <w:uiPriority w:val="99"/>
    <w:rsid w:val="000E2B05"/>
  </w:style>
  <w:style w:type="character" w:styleId="aa">
    <w:name w:val="annotation reference"/>
    <w:basedOn w:val="a0"/>
    <w:uiPriority w:val="99"/>
    <w:semiHidden/>
    <w:unhideWhenUsed/>
    <w:rsid w:val="001C6088"/>
    <w:rPr>
      <w:sz w:val="18"/>
      <w:szCs w:val="18"/>
    </w:rPr>
  </w:style>
  <w:style w:type="paragraph" w:styleId="ab">
    <w:name w:val="annotation text"/>
    <w:basedOn w:val="a"/>
    <w:link w:val="ac"/>
    <w:uiPriority w:val="99"/>
    <w:semiHidden/>
    <w:unhideWhenUsed/>
    <w:rsid w:val="001C6088"/>
    <w:pPr>
      <w:jc w:val="left"/>
    </w:pPr>
  </w:style>
  <w:style w:type="character" w:customStyle="1" w:styleId="ac">
    <w:name w:val="コメント文字列 (文字)"/>
    <w:basedOn w:val="a0"/>
    <w:link w:val="ab"/>
    <w:uiPriority w:val="99"/>
    <w:semiHidden/>
    <w:rsid w:val="001C6088"/>
  </w:style>
  <w:style w:type="paragraph" w:styleId="ad">
    <w:name w:val="annotation subject"/>
    <w:basedOn w:val="ab"/>
    <w:next w:val="ab"/>
    <w:link w:val="ae"/>
    <w:uiPriority w:val="99"/>
    <w:semiHidden/>
    <w:unhideWhenUsed/>
    <w:rsid w:val="001C6088"/>
    <w:rPr>
      <w:b/>
      <w:bCs/>
    </w:rPr>
  </w:style>
  <w:style w:type="character" w:customStyle="1" w:styleId="ae">
    <w:name w:val="コメント内容 (文字)"/>
    <w:basedOn w:val="ac"/>
    <w:link w:val="ad"/>
    <w:uiPriority w:val="99"/>
    <w:semiHidden/>
    <w:rsid w:val="001C608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D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4DAE"/>
    <w:pPr>
      <w:ind w:leftChars="400" w:left="840"/>
    </w:pPr>
  </w:style>
  <w:style w:type="paragraph" w:styleId="a4">
    <w:name w:val="Balloon Text"/>
    <w:basedOn w:val="a"/>
    <w:link w:val="a5"/>
    <w:uiPriority w:val="99"/>
    <w:semiHidden/>
    <w:unhideWhenUsed/>
    <w:rsid w:val="00FB4DA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B4DAE"/>
    <w:rPr>
      <w:rFonts w:asciiTheme="majorHAnsi" w:eastAsiaTheme="majorEastAsia" w:hAnsiTheme="majorHAnsi" w:cstheme="majorBidi"/>
      <w:sz w:val="18"/>
      <w:szCs w:val="18"/>
    </w:rPr>
  </w:style>
  <w:style w:type="paragraph" w:styleId="a6">
    <w:name w:val="header"/>
    <w:basedOn w:val="a"/>
    <w:link w:val="a7"/>
    <w:uiPriority w:val="99"/>
    <w:unhideWhenUsed/>
    <w:rsid w:val="000E2B05"/>
    <w:pPr>
      <w:tabs>
        <w:tab w:val="center" w:pos="4252"/>
        <w:tab w:val="right" w:pos="8504"/>
      </w:tabs>
      <w:snapToGrid w:val="0"/>
    </w:pPr>
  </w:style>
  <w:style w:type="character" w:customStyle="1" w:styleId="a7">
    <w:name w:val="ヘッダー (文字)"/>
    <w:basedOn w:val="a0"/>
    <w:link w:val="a6"/>
    <w:uiPriority w:val="99"/>
    <w:rsid w:val="000E2B05"/>
  </w:style>
  <w:style w:type="paragraph" w:styleId="a8">
    <w:name w:val="footer"/>
    <w:basedOn w:val="a"/>
    <w:link w:val="a9"/>
    <w:uiPriority w:val="99"/>
    <w:unhideWhenUsed/>
    <w:rsid w:val="000E2B05"/>
    <w:pPr>
      <w:tabs>
        <w:tab w:val="center" w:pos="4252"/>
        <w:tab w:val="right" w:pos="8504"/>
      </w:tabs>
      <w:snapToGrid w:val="0"/>
    </w:pPr>
  </w:style>
  <w:style w:type="character" w:customStyle="1" w:styleId="a9">
    <w:name w:val="フッター (文字)"/>
    <w:basedOn w:val="a0"/>
    <w:link w:val="a8"/>
    <w:uiPriority w:val="99"/>
    <w:rsid w:val="000E2B05"/>
  </w:style>
  <w:style w:type="character" w:styleId="aa">
    <w:name w:val="annotation reference"/>
    <w:basedOn w:val="a0"/>
    <w:uiPriority w:val="99"/>
    <w:semiHidden/>
    <w:unhideWhenUsed/>
    <w:rsid w:val="001C6088"/>
    <w:rPr>
      <w:sz w:val="18"/>
      <w:szCs w:val="18"/>
    </w:rPr>
  </w:style>
  <w:style w:type="paragraph" w:styleId="ab">
    <w:name w:val="annotation text"/>
    <w:basedOn w:val="a"/>
    <w:link w:val="ac"/>
    <w:uiPriority w:val="99"/>
    <w:semiHidden/>
    <w:unhideWhenUsed/>
    <w:rsid w:val="001C6088"/>
    <w:pPr>
      <w:jc w:val="left"/>
    </w:pPr>
  </w:style>
  <w:style w:type="character" w:customStyle="1" w:styleId="ac">
    <w:name w:val="コメント文字列 (文字)"/>
    <w:basedOn w:val="a0"/>
    <w:link w:val="ab"/>
    <w:uiPriority w:val="99"/>
    <w:semiHidden/>
    <w:rsid w:val="001C6088"/>
  </w:style>
  <w:style w:type="paragraph" w:styleId="ad">
    <w:name w:val="annotation subject"/>
    <w:basedOn w:val="ab"/>
    <w:next w:val="ab"/>
    <w:link w:val="ae"/>
    <w:uiPriority w:val="99"/>
    <w:semiHidden/>
    <w:unhideWhenUsed/>
    <w:rsid w:val="001C6088"/>
    <w:rPr>
      <w:b/>
      <w:bCs/>
    </w:rPr>
  </w:style>
  <w:style w:type="character" w:customStyle="1" w:styleId="ae">
    <w:name w:val="コメント内容 (文字)"/>
    <w:basedOn w:val="ac"/>
    <w:link w:val="ad"/>
    <w:uiPriority w:val="99"/>
    <w:semiHidden/>
    <w:rsid w:val="001C60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36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a:t>図、評価平均の推移</a:t>
            </a:r>
          </a:p>
        </c:rich>
      </c:tx>
      <c:layout>
        <c:manualLayout>
          <c:xMode val="edge"/>
          <c:yMode val="edge"/>
          <c:x val="0.3171915391472292"/>
          <c:y val="0.88765839396657698"/>
        </c:manualLayout>
      </c:layout>
      <c:overlay val="0"/>
    </c:title>
    <c:autoTitleDeleted val="0"/>
    <c:plotArea>
      <c:layout>
        <c:manualLayout>
          <c:layoutTarget val="inner"/>
          <c:xMode val="edge"/>
          <c:yMode val="edge"/>
          <c:x val="0.11279155730533684"/>
          <c:y val="5.7882035578885972E-2"/>
          <c:w val="0.81459733158355208"/>
          <c:h val="0.72060586176727914"/>
        </c:manualLayout>
      </c:layout>
      <c:scatterChart>
        <c:scatterStyle val="lineMarker"/>
        <c:varyColors val="0"/>
        <c:ser>
          <c:idx val="0"/>
          <c:order val="0"/>
          <c:tx>
            <c:strRef>
              <c:f>Sheet1!$J$20</c:f>
              <c:strCache>
                <c:ptCount val="1"/>
                <c:pt idx="0">
                  <c:v>評価平均の推移</c:v>
                </c:pt>
              </c:strCache>
            </c:strRef>
          </c:tx>
          <c:dLbls>
            <c:dLbl>
              <c:idx val="0"/>
              <c:layout>
                <c:manualLayout>
                  <c:x val="-5.0903324584426948E-3"/>
                  <c:y val="3.193277923592884E-2"/>
                </c:manualLayout>
              </c:layout>
              <c:tx>
                <c:rich>
                  <a:bodyPr/>
                  <a:lstStyle/>
                  <a:p>
                    <a:r>
                      <a:rPr lang="ja-JP" altLang="en-US"/>
                      <a:t>濃硫酸の性質</a:t>
                    </a:r>
                    <a:endParaRPr lang="en-US" altLang="en-US"/>
                  </a:p>
                </c:rich>
              </c:tx>
              <c:dLblPos val="r"/>
              <c:showLegendKey val="0"/>
              <c:showVal val="1"/>
              <c:showCatName val="0"/>
              <c:showSerName val="0"/>
              <c:showPercent val="0"/>
              <c:showBubbleSize val="0"/>
            </c:dLbl>
            <c:dLbl>
              <c:idx val="1"/>
              <c:layout>
                <c:manualLayout>
                  <c:x val="-7.8681102362204731E-3"/>
                  <c:y val="7.3599445902595595E-2"/>
                </c:manualLayout>
              </c:layout>
              <c:tx>
                <c:rich>
                  <a:bodyPr/>
                  <a:lstStyle/>
                  <a:p>
                    <a:r>
                      <a:rPr lang="ja-JP" altLang="en-US"/>
                      <a:t>エネルギーの変換と保存</a:t>
                    </a:r>
                    <a:endParaRPr lang="en-US" altLang="en-US"/>
                  </a:p>
                </c:rich>
              </c:tx>
              <c:dLblPos val="r"/>
              <c:showLegendKey val="0"/>
              <c:showVal val="1"/>
              <c:showCatName val="0"/>
              <c:showSerName val="0"/>
              <c:showPercent val="0"/>
              <c:showBubbleSize val="0"/>
            </c:dLbl>
            <c:dLbl>
              <c:idx val="2"/>
              <c:layout>
                <c:manualLayout>
                  <c:x val="-4.6757217847768928E-2"/>
                  <c:y val="8.285870516185477E-2"/>
                </c:manualLayout>
              </c:layout>
              <c:tx>
                <c:rich>
                  <a:bodyPr/>
                  <a:lstStyle/>
                  <a:p>
                    <a:r>
                      <a:rPr lang="ja-JP" altLang="en-US"/>
                      <a:t>セッケンの</a:t>
                    </a:r>
                    <a:endParaRPr lang="en-US" altLang="ja-JP"/>
                  </a:p>
                  <a:p>
                    <a:r>
                      <a:rPr lang="ja-JP" altLang="en-US"/>
                      <a:t>合成と性質</a:t>
                    </a:r>
                    <a:endParaRPr lang="en-US" altLang="en-US"/>
                  </a:p>
                </c:rich>
              </c:tx>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xVal>
            <c:numRef>
              <c:f>Sheet1!$I$21:$I$23</c:f>
              <c:numCache>
                <c:formatCode>m"月"d"日"</c:formatCode>
                <c:ptCount val="3"/>
                <c:pt idx="0">
                  <c:v>41185</c:v>
                </c:pt>
                <c:pt idx="1">
                  <c:v>41199</c:v>
                </c:pt>
                <c:pt idx="2">
                  <c:v>41220</c:v>
                </c:pt>
              </c:numCache>
            </c:numRef>
          </c:xVal>
          <c:yVal>
            <c:numRef>
              <c:f>Sheet1!$J$21:$J$23</c:f>
              <c:numCache>
                <c:formatCode>General</c:formatCode>
                <c:ptCount val="3"/>
                <c:pt idx="0" formatCode="0.0">
                  <c:v>3.7090909090909094</c:v>
                </c:pt>
                <c:pt idx="1">
                  <c:v>3.8</c:v>
                </c:pt>
                <c:pt idx="2" formatCode="0.0">
                  <c:v>4.0181818181818176</c:v>
                </c:pt>
              </c:numCache>
            </c:numRef>
          </c:yVal>
          <c:smooth val="0"/>
        </c:ser>
        <c:dLbls>
          <c:showLegendKey val="0"/>
          <c:showVal val="0"/>
          <c:showCatName val="0"/>
          <c:showSerName val="0"/>
          <c:showPercent val="0"/>
          <c:showBubbleSize val="0"/>
        </c:dLbls>
        <c:axId val="144408960"/>
        <c:axId val="144410496"/>
      </c:scatterChart>
      <c:valAx>
        <c:axId val="144408960"/>
        <c:scaling>
          <c:orientation val="minMax"/>
          <c:min val="41185"/>
        </c:scaling>
        <c:delete val="0"/>
        <c:axPos val="b"/>
        <c:numFmt formatCode="m&quot;月&quot;d&quot;日&quot;" sourceLinked="1"/>
        <c:majorTickMark val="in"/>
        <c:minorTickMark val="none"/>
        <c:tickLblPos val="nextTo"/>
        <c:crossAx val="144410496"/>
        <c:crosses val="autoZero"/>
        <c:crossBetween val="midCat"/>
        <c:majorUnit val="7"/>
      </c:valAx>
      <c:valAx>
        <c:axId val="144410496"/>
        <c:scaling>
          <c:orientation val="minMax"/>
          <c:max val="5"/>
          <c:min val="1"/>
        </c:scaling>
        <c:delete val="0"/>
        <c:axPos val="l"/>
        <c:title>
          <c:tx>
            <c:rich>
              <a:bodyPr rot="-5400000" vert="horz"/>
              <a:lstStyle/>
              <a:p>
                <a:pPr>
                  <a:defRPr/>
                </a:pPr>
                <a:r>
                  <a:rPr lang="ja-JP" altLang="en-US"/>
                  <a:t>評価</a:t>
                </a:r>
              </a:p>
            </c:rich>
          </c:tx>
          <c:overlay val="0"/>
        </c:title>
        <c:numFmt formatCode="0.0" sourceLinked="1"/>
        <c:majorTickMark val="in"/>
        <c:minorTickMark val="none"/>
        <c:tickLblPos val="nextTo"/>
        <c:crossAx val="144408960"/>
        <c:crosses val="autoZero"/>
        <c:crossBetween val="midCat"/>
      </c:valAx>
      <c:spPr>
        <a:ln>
          <a:solidFill>
            <a:schemeClr val="bg1">
              <a:lumMod val="65000"/>
            </a:schemeClr>
          </a:solidFill>
        </a:ln>
      </c:spPr>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0.11144</cdr:x>
      <cdr:y>0.41772</cdr:y>
    </cdr:from>
    <cdr:to>
      <cdr:x>0.92158</cdr:x>
      <cdr:y>0.41772</cdr:y>
    </cdr:to>
    <cdr:cxnSp macro="">
      <cdr:nvCxnSpPr>
        <cdr:cNvPr id="3" name="直線コネクタ 2"/>
        <cdr:cNvCxnSpPr/>
      </cdr:nvCxnSpPr>
      <cdr:spPr>
        <a:xfrm xmlns:a="http://schemas.openxmlformats.org/drawingml/2006/main">
          <a:off x="600075" y="1257300"/>
          <a:ext cx="4362450" cy="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5924</TotalTime>
  <Pages>6</Pages>
  <Words>566</Words>
  <Characters>3231</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Taito</dc:creator>
  <cp:keywords/>
  <dc:description/>
  <cp:lastModifiedBy>yk</cp:lastModifiedBy>
  <cp:revision>17</cp:revision>
  <dcterms:created xsi:type="dcterms:W3CDTF">2012-10-11T02:20:00Z</dcterms:created>
  <dcterms:modified xsi:type="dcterms:W3CDTF">2012-11-20T10:16:00Z</dcterms:modified>
</cp:coreProperties>
</file>