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8AD88C" w14:textId="71005FAF" w:rsidR="00174391" w:rsidRDefault="003D5CCA" w:rsidP="003D5CCA">
      <w:pPr>
        <w:jc w:val="center"/>
        <w:rPr>
          <w:sz w:val="32"/>
          <w:szCs w:val="32"/>
        </w:rPr>
      </w:pPr>
      <w:bookmarkStart w:id="0" w:name="_GoBack"/>
      <w:bookmarkEnd w:id="0"/>
      <w:r w:rsidRPr="003D5CCA">
        <w:rPr>
          <w:sz w:val="32"/>
          <w:szCs w:val="32"/>
        </w:rPr>
        <w:t>サボニウス型風車</w:t>
      </w:r>
      <w:r w:rsidR="003C5E0A">
        <w:rPr>
          <w:sz w:val="32"/>
          <w:szCs w:val="32"/>
        </w:rPr>
        <w:t>風力発電機</w:t>
      </w:r>
    </w:p>
    <w:p w14:paraId="2EA23B04" w14:textId="77777777" w:rsidR="003D5CCA" w:rsidRDefault="003D5CCA" w:rsidP="00EF349B">
      <w:pPr>
        <w:jc w:val="right"/>
        <w:rPr>
          <w:szCs w:val="21"/>
        </w:rPr>
      </w:pPr>
      <w:r>
        <w:rPr>
          <w:rFonts w:hint="eastAsia"/>
          <w:szCs w:val="21"/>
        </w:rPr>
        <w:t>５月１４日実施</w:t>
      </w:r>
    </w:p>
    <w:p w14:paraId="20BEDF39" w14:textId="77777777" w:rsidR="003D5CCA" w:rsidRDefault="003D5CCA" w:rsidP="00EF349B">
      <w:pPr>
        <w:jc w:val="right"/>
        <w:rPr>
          <w:szCs w:val="21"/>
        </w:rPr>
      </w:pPr>
      <w:r>
        <w:rPr>
          <w:szCs w:val="21"/>
        </w:rPr>
        <w:t>D</w:t>
      </w:r>
      <w:r>
        <w:rPr>
          <w:szCs w:val="21"/>
        </w:rPr>
        <w:t>班　井筒　理、倉田　亮輔、</w:t>
      </w:r>
      <w:r w:rsidR="00592B40">
        <w:rPr>
          <w:szCs w:val="21"/>
        </w:rPr>
        <w:t>谷平　貴</w:t>
      </w:r>
      <w:r w:rsidR="00592B40">
        <w:rPr>
          <w:rFonts w:ascii="Segoe UI Symbol" w:hAnsi="Segoe UI Symbol" w:cs="Segoe UI Symbol"/>
          <w:szCs w:val="21"/>
        </w:rPr>
        <w:t>幸、</w:t>
      </w:r>
      <w:r w:rsidR="00EF349B">
        <w:rPr>
          <w:szCs w:val="21"/>
        </w:rPr>
        <w:t>長内　創理</w:t>
      </w:r>
    </w:p>
    <w:p w14:paraId="55864E38" w14:textId="77777777" w:rsidR="00EF349B" w:rsidRDefault="00EF349B" w:rsidP="00EF349B">
      <w:pPr>
        <w:pStyle w:val="a3"/>
        <w:numPr>
          <w:ilvl w:val="0"/>
          <w:numId w:val="1"/>
        </w:numPr>
        <w:ind w:leftChars="0"/>
        <w:jc w:val="left"/>
        <w:rPr>
          <w:szCs w:val="21"/>
        </w:rPr>
      </w:pPr>
      <w:r w:rsidRPr="00EF349B">
        <w:rPr>
          <w:szCs w:val="21"/>
        </w:rPr>
        <w:t>目標</w:t>
      </w:r>
    </w:p>
    <w:p w14:paraId="1C73A33F" w14:textId="4BA0B883" w:rsidR="00E1433E" w:rsidRDefault="00E0580F" w:rsidP="0082133E">
      <w:pPr>
        <w:pStyle w:val="a3"/>
        <w:ind w:leftChars="0" w:left="420"/>
        <w:jc w:val="left"/>
        <w:rPr>
          <w:szCs w:val="21"/>
        </w:rPr>
      </w:pPr>
      <w:r>
        <w:rPr>
          <w:rFonts w:hint="eastAsia"/>
          <w:szCs w:val="21"/>
        </w:rPr>
        <w:t xml:space="preserve">　</w:t>
      </w:r>
      <w:r w:rsidR="00E94C00">
        <w:rPr>
          <w:rFonts w:hint="eastAsia"/>
          <w:szCs w:val="21"/>
        </w:rPr>
        <w:t>風車には</w:t>
      </w:r>
      <w:r w:rsidR="009D7828">
        <w:rPr>
          <w:rFonts w:hint="eastAsia"/>
          <w:szCs w:val="21"/>
        </w:rPr>
        <w:t>色々な種類の風車が</w:t>
      </w:r>
      <w:r w:rsidR="00436A0D">
        <w:rPr>
          <w:rFonts w:hint="eastAsia"/>
          <w:szCs w:val="21"/>
        </w:rPr>
        <w:t>あ</w:t>
      </w:r>
      <w:r w:rsidR="00F83D7B">
        <w:rPr>
          <w:rFonts w:hint="eastAsia"/>
          <w:szCs w:val="21"/>
        </w:rPr>
        <w:t>り</w:t>
      </w:r>
      <w:r w:rsidR="009D7828">
        <w:rPr>
          <w:rFonts w:hint="eastAsia"/>
          <w:szCs w:val="21"/>
        </w:rPr>
        <w:t>、</w:t>
      </w:r>
      <w:r w:rsidR="00B95046">
        <w:rPr>
          <w:rFonts w:hint="eastAsia"/>
          <w:szCs w:val="21"/>
        </w:rPr>
        <w:t>その一つに</w:t>
      </w:r>
      <w:r w:rsidR="009D7828">
        <w:rPr>
          <w:rFonts w:hint="eastAsia"/>
          <w:szCs w:val="21"/>
        </w:rPr>
        <w:t>サボニウス型風車</w:t>
      </w:r>
      <w:r w:rsidR="00F83D7B">
        <w:rPr>
          <w:rFonts w:hint="eastAsia"/>
          <w:szCs w:val="21"/>
        </w:rPr>
        <w:t>があることを学ぶ</w:t>
      </w:r>
      <w:r w:rsidR="00DD7956">
        <w:rPr>
          <w:rFonts w:hint="eastAsia"/>
          <w:szCs w:val="21"/>
        </w:rPr>
        <w:t>。また、そのサボニウス型風車</w:t>
      </w:r>
      <w:r w:rsidR="009D7828">
        <w:rPr>
          <w:rFonts w:hint="eastAsia"/>
          <w:szCs w:val="21"/>
        </w:rPr>
        <w:t>を</w:t>
      </w:r>
      <w:r w:rsidR="00082510">
        <w:rPr>
          <w:rFonts w:hint="eastAsia"/>
          <w:szCs w:val="21"/>
        </w:rPr>
        <w:t>利用した風力発電機を用いて</w:t>
      </w:r>
      <w:r w:rsidR="009F5629">
        <w:rPr>
          <w:rFonts w:hint="eastAsia"/>
          <w:szCs w:val="21"/>
        </w:rPr>
        <w:t>、</w:t>
      </w:r>
      <w:r w:rsidR="00082510">
        <w:rPr>
          <w:rFonts w:hint="eastAsia"/>
          <w:szCs w:val="21"/>
        </w:rPr>
        <w:t>風力発電の実験を行</w:t>
      </w:r>
      <w:r w:rsidR="001E71B3" w:rsidRPr="005F4D95">
        <w:rPr>
          <w:rFonts w:hint="eastAsia"/>
          <w:szCs w:val="21"/>
        </w:rPr>
        <w:t>い</w:t>
      </w:r>
      <w:r w:rsidR="00874DD7">
        <w:rPr>
          <w:rFonts w:hint="eastAsia"/>
          <w:szCs w:val="21"/>
        </w:rPr>
        <w:t>、</w:t>
      </w:r>
      <w:r w:rsidR="00082510">
        <w:rPr>
          <w:rFonts w:hint="eastAsia"/>
          <w:szCs w:val="21"/>
        </w:rPr>
        <w:t>自然エネルギーを</w:t>
      </w:r>
      <w:r w:rsidR="00F83D7B">
        <w:rPr>
          <w:rFonts w:hint="eastAsia"/>
          <w:szCs w:val="21"/>
        </w:rPr>
        <w:t>身近に体感させる</w:t>
      </w:r>
      <w:r w:rsidR="00E1433E">
        <w:rPr>
          <w:rFonts w:hint="eastAsia"/>
          <w:szCs w:val="21"/>
        </w:rPr>
        <w:t>。</w:t>
      </w:r>
      <w:r w:rsidR="00DD7956">
        <w:rPr>
          <w:szCs w:val="21"/>
        </w:rPr>
        <w:t>さらに</w:t>
      </w:r>
      <w:r w:rsidR="00E1433E">
        <w:rPr>
          <w:szCs w:val="21"/>
        </w:rPr>
        <w:t>、サボニウス型風車</w:t>
      </w:r>
      <w:r w:rsidR="00752AE7">
        <w:rPr>
          <w:szCs w:val="21"/>
        </w:rPr>
        <w:t>の風向・風速に対する特性につい</w:t>
      </w:r>
      <w:r w:rsidR="00752AE7">
        <w:rPr>
          <w:rFonts w:hint="eastAsia"/>
          <w:szCs w:val="21"/>
        </w:rPr>
        <w:t>て学ぶ</w:t>
      </w:r>
      <w:r w:rsidR="00E1433E">
        <w:rPr>
          <w:szCs w:val="21"/>
        </w:rPr>
        <w:t>。</w:t>
      </w:r>
    </w:p>
    <w:p w14:paraId="1B4A66C1" w14:textId="77777777" w:rsidR="00082510" w:rsidRPr="001E71B3" w:rsidRDefault="00082510" w:rsidP="0082133E">
      <w:pPr>
        <w:pStyle w:val="a3"/>
        <w:ind w:leftChars="0" w:left="420"/>
        <w:jc w:val="left"/>
        <w:rPr>
          <w:szCs w:val="21"/>
        </w:rPr>
      </w:pPr>
    </w:p>
    <w:p w14:paraId="1054BCCD" w14:textId="77777777" w:rsidR="00EF349B" w:rsidRDefault="00EF349B" w:rsidP="00EF349B">
      <w:pPr>
        <w:pStyle w:val="a3"/>
        <w:numPr>
          <w:ilvl w:val="0"/>
          <w:numId w:val="1"/>
        </w:numPr>
        <w:ind w:leftChars="0"/>
        <w:jc w:val="left"/>
        <w:rPr>
          <w:szCs w:val="21"/>
        </w:rPr>
      </w:pPr>
      <w:r>
        <w:rPr>
          <w:szCs w:val="21"/>
        </w:rPr>
        <w:t>原理</w:t>
      </w:r>
    </w:p>
    <w:p w14:paraId="1DDBD147" w14:textId="17DB8428" w:rsidR="00187866" w:rsidRDefault="00187866" w:rsidP="007406CD">
      <w:pPr>
        <w:pStyle w:val="a3"/>
        <w:ind w:leftChars="0" w:left="420"/>
        <w:jc w:val="left"/>
        <w:rPr>
          <w:szCs w:val="21"/>
        </w:rPr>
      </w:pPr>
      <w:r>
        <w:rPr>
          <w:szCs w:val="21"/>
        </w:rPr>
        <w:t xml:space="preserve">　風車とひとくちに</w:t>
      </w:r>
      <w:r w:rsidR="00752AE7">
        <w:rPr>
          <w:rFonts w:hint="eastAsia"/>
          <w:szCs w:val="21"/>
        </w:rPr>
        <w:t>い</w:t>
      </w:r>
      <w:r>
        <w:rPr>
          <w:szCs w:val="21"/>
        </w:rPr>
        <w:t>っても様々な種類のものがあ</w:t>
      </w:r>
      <w:r w:rsidR="00E60BC0">
        <w:rPr>
          <w:szCs w:val="21"/>
        </w:rPr>
        <w:t>る</w:t>
      </w:r>
      <w:r>
        <w:rPr>
          <w:szCs w:val="21"/>
        </w:rPr>
        <w:t>。風車は</w:t>
      </w:r>
      <w:r w:rsidR="00E60BC0">
        <w:rPr>
          <w:szCs w:val="21"/>
        </w:rPr>
        <w:t>その回転軸が地面に対して水平か、あるいは</w:t>
      </w:r>
      <w:r w:rsidR="00096752">
        <w:rPr>
          <w:szCs w:val="21"/>
        </w:rPr>
        <w:t>垂直かによって水平軸風車と垂直軸風車に分けられる。</w:t>
      </w:r>
    </w:p>
    <w:p w14:paraId="14F84B3D" w14:textId="77777777" w:rsidR="00096752" w:rsidRDefault="00096752" w:rsidP="00F46C6A">
      <w:pPr>
        <w:pStyle w:val="a3"/>
        <w:ind w:leftChars="0" w:left="420"/>
        <w:jc w:val="center"/>
        <w:rPr>
          <w:szCs w:val="21"/>
        </w:rPr>
      </w:pPr>
      <w:r w:rsidRPr="00096752">
        <w:rPr>
          <w:rFonts w:hint="eastAsia"/>
          <w:noProof/>
          <w:szCs w:val="21"/>
        </w:rPr>
        <w:drawing>
          <wp:inline distT="0" distB="0" distL="0" distR="0" wp14:anchorId="71F65D19" wp14:editId="135E8DE8">
            <wp:extent cx="2013623" cy="3555671"/>
            <wp:effectExtent l="0" t="889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030906" cy="3586190"/>
                    </a:xfrm>
                    <a:prstGeom prst="rect">
                      <a:avLst/>
                    </a:prstGeom>
                    <a:noFill/>
                    <a:ln>
                      <a:noFill/>
                    </a:ln>
                  </pic:spPr>
                </pic:pic>
              </a:graphicData>
            </a:graphic>
          </wp:inline>
        </w:drawing>
      </w:r>
    </w:p>
    <w:p w14:paraId="146B30B7" w14:textId="31385354" w:rsidR="009F0AE0" w:rsidRPr="00F46C6A" w:rsidRDefault="009F0AE0" w:rsidP="00F46C6A">
      <w:pPr>
        <w:jc w:val="center"/>
        <w:rPr>
          <w:szCs w:val="21"/>
        </w:rPr>
      </w:pPr>
      <w:r w:rsidRPr="00F46C6A">
        <w:rPr>
          <w:szCs w:val="21"/>
        </w:rPr>
        <w:t>図１</w:t>
      </w:r>
      <w:r w:rsidR="0049559E" w:rsidRPr="00F46C6A">
        <w:rPr>
          <w:szCs w:val="21"/>
        </w:rPr>
        <w:t xml:space="preserve">　</w:t>
      </w:r>
      <w:r w:rsidRPr="00F46C6A">
        <w:rPr>
          <w:szCs w:val="21"/>
        </w:rPr>
        <w:t>水平軸風車と垂直軸風車</w:t>
      </w:r>
    </w:p>
    <w:p w14:paraId="6F388FE1" w14:textId="77777777" w:rsidR="007406CD" w:rsidRDefault="007406CD" w:rsidP="00187866">
      <w:pPr>
        <w:pStyle w:val="a3"/>
        <w:ind w:leftChars="0" w:left="420"/>
        <w:jc w:val="left"/>
        <w:rPr>
          <w:szCs w:val="21"/>
        </w:rPr>
      </w:pPr>
    </w:p>
    <w:p w14:paraId="67F49BCE" w14:textId="77777777" w:rsidR="00A4283A" w:rsidRDefault="007406CD" w:rsidP="009F5629">
      <w:pPr>
        <w:pStyle w:val="a3"/>
        <w:ind w:leftChars="0" w:left="420" w:firstLineChars="100" w:firstLine="210"/>
        <w:jc w:val="left"/>
        <w:rPr>
          <w:szCs w:val="21"/>
        </w:rPr>
      </w:pPr>
      <w:r>
        <w:rPr>
          <w:szCs w:val="21"/>
        </w:rPr>
        <w:t>サボニウス型風車は垂直軸風車のうちの一つで、筒を縦に２つに分けて作った</w:t>
      </w:r>
      <w:r w:rsidR="00FB3151">
        <w:rPr>
          <w:szCs w:val="21"/>
        </w:rPr>
        <w:t>バケット（羽根）を少しずらして向かい合わすように配置した風車である</w:t>
      </w:r>
      <w:r>
        <w:rPr>
          <w:szCs w:val="21"/>
        </w:rPr>
        <w:t>。</w:t>
      </w:r>
      <w:r w:rsidR="009F5629">
        <w:rPr>
          <w:szCs w:val="21"/>
        </w:rPr>
        <w:t>サボニウス型風車のバケットを上から見たものが下図である。</w:t>
      </w:r>
    </w:p>
    <w:p w14:paraId="2E0A0B6C" w14:textId="77777777" w:rsidR="00A4283A" w:rsidRDefault="00A4283A" w:rsidP="00F46C6A">
      <w:pPr>
        <w:pStyle w:val="a3"/>
        <w:ind w:leftChars="0" w:left="420" w:firstLineChars="100" w:firstLine="210"/>
        <w:jc w:val="center"/>
        <w:rPr>
          <w:szCs w:val="21"/>
        </w:rPr>
      </w:pPr>
      <w:r w:rsidRPr="00A4283A">
        <w:rPr>
          <w:noProof/>
          <w:szCs w:val="21"/>
        </w:rPr>
        <w:drawing>
          <wp:inline distT="0" distB="0" distL="0" distR="0" wp14:anchorId="2D76C0A5" wp14:editId="3FC938BB">
            <wp:extent cx="1707064" cy="4292046"/>
            <wp:effectExtent l="2857"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712640" cy="4306065"/>
                    </a:xfrm>
                    <a:prstGeom prst="rect">
                      <a:avLst/>
                    </a:prstGeom>
                    <a:noFill/>
                    <a:ln>
                      <a:noFill/>
                    </a:ln>
                  </pic:spPr>
                </pic:pic>
              </a:graphicData>
            </a:graphic>
          </wp:inline>
        </w:drawing>
      </w:r>
    </w:p>
    <w:p w14:paraId="5265030D" w14:textId="61F10A4C" w:rsidR="006C3833" w:rsidRDefault="009F0AE0" w:rsidP="00B76627">
      <w:pPr>
        <w:pStyle w:val="a3"/>
        <w:ind w:leftChars="0" w:left="420" w:firstLineChars="1100" w:firstLine="2310"/>
        <w:rPr>
          <w:szCs w:val="21"/>
        </w:rPr>
      </w:pPr>
      <w:r>
        <w:rPr>
          <w:szCs w:val="21"/>
        </w:rPr>
        <w:t>図２</w:t>
      </w:r>
      <w:r w:rsidR="0049559E">
        <w:rPr>
          <w:szCs w:val="21"/>
        </w:rPr>
        <w:t xml:space="preserve">　</w:t>
      </w:r>
      <w:r>
        <w:rPr>
          <w:szCs w:val="21"/>
        </w:rPr>
        <w:t>サボニウス型風車の原理</w:t>
      </w:r>
    </w:p>
    <w:p w14:paraId="0832FB3E" w14:textId="412855E4" w:rsidR="009F5629" w:rsidRPr="009F5629" w:rsidRDefault="009F5629" w:rsidP="00A4283A">
      <w:pPr>
        <w:pStyle w:val="a3"/>
        <w:ind w:leftChars="0" w:left="420"/>
        <w:jc w:val="left"/>
        <w:rPr>
          <w:szCs w:val="21"/>
        </w:rPr>
      </w:pPr>
      <w:r>
        <w:rPr>
          <w:szCs w:val="21"/>
        </w:rPr>
        <w:lastRenderedPageBreak/>
        <w:t>サボニウス型風車が風を受けると、図</w:t>
      </w:r>
      <w:r w:rsidR="0049559E" w:rsidRPr="0049559E">
        <w:rPr>
          <w:rFonts w:hint="eastAsia"/>
          <w:szCs w:val="21"/>
        </w:rPr>
        <w:t>２</w:t>
      </w:r>
      <w:r>
        <w:rPr>
          <w:szCs w:val="21"/>
        </w:rPr>
        <w:t>の</w:t>
      </w:r>
      <w:r w:rsidR="00BE7376">
        <w:rPr>
          <w:szCs w:val="21"/>
        </w:rPr>
        <w:t>上側のバケットは風を受け流し、下側のバケットはしっかりと風を受け止める。そのため下側のバケットで受けた力の方が大きく、風車は時計回りに回転する。さらに、サボニウス型風車では、下側のバケットで受けた風を再び上側のバケットの中にもぐりこませるように</w:t>
      </w:r>
      <w:r w:rsidR="00EF14A8">
        <w:rPr>
          <w:szCs w:val="21"/>
        </w:rPr>
        <w:t>流す。これが、回転とは逆の方向に力を受けている上側のバケットを、回転方向に押し返し、効率よく回転する仕組みとなっている。</w:t>
      </w:r>
    </w:p>
    <w:p w14:paraId="26DD341F" w14:textId="77777777" w:rsidR="00FB3151" w:rsidRPr="00FB3151" w:rsidRDefault="00FB3151" w:rsidP="00FB3151">
      <w:pPr>
        <w:pStyle w:val="a3"/>
        <w:ind w:leftChars="0" w:left="420" w:firstLineChars="100" w:firstLine="210"/>
        <w:jc w:val="left"/>
        <w:rPr>
          <w:szCs w:val="21"/>
        </w:rPr>
      </w:pPr>
    </w:p>
    <w:p w14:paraId="0F253E64" w14:textId="77777777" w:rsidR="0015745E" w:rsidRDefault="0015745E" w:rsidP="00187866">
      <w:pPr>
        <w:jc w:val="left"/>
        <w:rPr>
          <w:szCs w:val="21"/>
        </w:rPr>
      </w:pPr>
    </w:p>
    <w:p w14:paraId="22D72D7D" w14:textId="77777777" w:rsidR="0015745E" w:rsidRDefault="0015745E" w:rsidP="00EF349B">
      <w:pPr>
        <w:pStyle w:val="a3"/>
        <w:numPr>
          <w:ilvl w:val="0"/>
          <w:numId w:val="1"/>
        </w:numPr>
        <w:ind w:leftChars="0"/>
        <w:jc w:val="left"/>
        <w:rPr>
          <w:szCs w:val="21"/>
        </w:rPr>
      </w:pPr>
      <w:r>
        <w:rPr>
          <w:szCs w:val="21"/>
        </w:rPr>
        <w:t>実験</w:t>
      </w:r>
    </w:p>
    <w:p w14:paraId="33F8DFDD" w14:textId="3F57C556" w:rsidR="00A4283A" w:rsidRDefault="00A4283A" w:rsidP="00A4283A">
      <w:pPr>
        <w:pStyle w:val="a3"/>
        <w:ind w:leftChars="0" w:left="420" w:firstLineChars="100" w:firstLine="210"/>
        <w:jc w:val="left"/>
        <w:rPr>
          <w:szCs w:val="21"/>
        </w:rPr>
      </w:pPr>
      <w:r>
        <w:rPr>
          <w:szCs w:val="21"/>
        </w:rPr>
        <w:t>実験では、サボニウス型風車風力発電機は</w:t>
      </w:r>
      <w:r w:rsidR="00E755B8">
        <w:rPr>
          <w:szCs w:val="21"/>
        </w:rPr>
        <w:t>作製</w:t>
      </w:r>
      <w:r>
        <w:rPr>
          <w:szCs w:val="21"/>
        </w:rPr>
        <w:t>せずに、既に完成しているものを</w:t>
      </w:r>
      <w:r w:rsidR="00752AE7">
        <w:rPr>
          <w:rFonts w:hint="eastAsia"/>
          <w:szCs w:val="21"/>
        </w:rPr>
        <w:t>各班に</w:t>
      </w:r>
      <w:r w:rsidR="00752AE7">
        <w:rPr>
          <w:rFonts w:hint="eastAsia"/>
          <w:szCs w:val="21"/>
        </w:rPr>
        <w:t>1</w:t>
      </w:r>
      <w:r w:rsidR="00752AE7">
        <w:rPr>
          <w:rFonts w:hint="eastAsia"/>
          <w:szCs w:val="21"/>
        </w:rPr>
        <w:t>台ずつ提供し</w:t>
      </w:r>
      <w:r>
        <w:rPr>
          <w:szCs w:val="21"/>
        </w:rPr>
        <w:t>実験を行った。</w:t>
      </w:r>
      <w:r w:rsidR="00752AE7">
        <w:rPr>
          <w:rFonts w:hint="eastAsia"/>
          <w:szCs w:val="21"/>
        </w:rPr>
        <w:t>前時</w:t>
      </w:r>
      <w:r>
        <w:rPr>
          <w:szCs w:val="21"/>
        </w:rPr>
        <w:t>の</w:t>
      </w:r>
      <w:r w:rsidR="00E755B8">
        <w:rPr>
          <w:szCs w:val="21"/>
        </w:rPr>
        <w:t>授業で作製</w:t>
      </w:r>
      <w:r>
        <w:rPr>
          <w:szCs w:val="21"/>
        </w:rPr>
        <w:t>した風向・風速計を持って屋外へ行き、</w:t>
      </w:r>
      <w:r w:rsidR="00E755B8">
        <w:rPr>
          <w:szCs w:val="21"/>
        </w:rPr>
        <w:t>サボニウス型風車</w:t>
      </w:r>
      <w:r w:rsidR="002D7820">
        <w:rPr>
          <w:szCs w:val="21"/>
        </w:rPr>
        <w:t>風力発電機に</w:t>
      </w:r>
      <w:r w:rsidR="00752AE7">
        <w:rPr>
          <w:rFonts w:hint="eastAsia"/>
          <w:szCs w:val="21"/>
        </w:rPr>
        <w:t>つな</w:t>
      </w:r>
      <w:r w:rsidR="002D7820">
        <w:rPr>
          <w:szCs w:val="21"/>
        </w:rPr>
        <w:t>いだ</w:t>
      </w:r>
      <w:r w:rsidR="002D7820">
        <w:rPr>
          <w:szCs w:val="21"/>
        </w:rPr>
        <w:t>LED</w:t>
      </w:r>
      <w:r w:rsidR="002D7820">
        <w:rPr>
          <w:szCs w:val="21"/>
        </w:rPr>
        <w:t>ランプ</w:t>
      </w:r>
      <w:r>
        <w:rPr>
          <w:szCs w:val="21"/>
        </w:rPr>
        <w:t>が</w:t>
      </w:r>
      <w:r w:rsidR="00874DD7">
        <w:rPr>
          <w:szCs w:val="21"/>
        </w:rPr>
        <w:t>光りはじめ</w:t>
      </w:r>
      <w:r w:rsidR="00894FEB">
        <w:rPr>
          <w:szCs w:val="21"/>
        </w:rPr>
        <w:t>たとき</w:t>
      </w:r>
      <w:r w:rsidR="00874DD7">
        <w:rPr>
          <w:szCs w:val="21"/>
        </w:rPr>
        <w:t>の風向と風速を記録させた。</w:t>
      </w:r>
    </w:p>
    <w:p w14:paraId="6DB0F7C0" w14:textId="77777777" w:rsidR="00894FEB" w:rsidRDefault="00894FEB" w:rsidP="00A4283A">
      <w:pPr>
        <w:pStyle w:val="a3"/>
        <w:ind w:leftChars="0" w:left="420" w:firstLineChars="100" w:firstLine="210"/>
        <w:jc w:val="left"/>
        <w:rPr>
          <w:szCs w:val="21"/>
        </w:rPr>
      </w:pPr>
    </w:p>
    <w:p w14:paraId="391D721E" w14:textId="77777777" w:rsidR="00DC686A" w:rsidRDefault="00B9480B" w:rsidP="00DC686A">
      <w:pPr>
        <w:jc w:val="left"/>
        <w:rPr>
          <w:szCs w:val="21"/>
        </w:rPr>
      </w:pPr>
      <w:r>
        <w:rPr>
          <w:rFonts w:hint="eastAsia"/>
          <w:szCs w:val="21"/>
        </w:rPr>
        <w:t>・用意するもの（１班分）</w:t>
      </w:r>
    </w:p>
    <w:p w14:paraId="39AFBBFF" w14:textId="75970E9B" w:rsidR="00B9480B" w:rsidRDefault="00B9480B" w:rsidP="002819E0">
      <w:pPr>
        <w:ind w:firstLineChars="100" w:firstLine="210"/>
        <w:jc w:val="left"/>
        <w:rPr>
          <w:szCs w:val="21"/>
        </w:rPr>
      </w:pPr>
      <w:r>
        <w:rPr>
          <w:rFonts w:hint="eastAsia"/>
          <w:szCs w:val="21"/>
        </w:rPr>
        <w:t>アルミ板</w:t>
      </w:r>
      <w:r w:rsidR="0049559E">
        <w:rPr>
          <w:rFonts w:hint="eastAsia"/>
          <w:szCs w:val="21"/>
        </w:rPr>
        <w:t>（</w:t>
      </w:r>
      <w:r w:rsidR="0049559E">
        <w:rPr>
          <w:rFonts w:hint="eastAsia"/>
          <w:szCs w:val="21"/>
        </w:rPr>
        <w:t>290</w:t>
      </w:r>
      <w:r w:rsidR="0049559E">
        <w:rPr>
          <w:rFonts w:hint="eastAsia"/>
          <w:szCs w:val="21"/>
        </w:rPr>
        <w:t>×</w:t>
      </w:r>
      <w:r w:rsidR="0049559E">
        <w:rPr>
          <w:rFonts w:hint="eastAsia"/>
          <w:szCs w:val="21"/>
        </w:rPr>
        <w:t>100mm</w:t>
      </w:r>
      <w:r w:rsidR="0049559E">
        <w:rPr>
          <w:rFonts w:hint="eastAsia"/>
          <w:szCs w:val="21"/>
        </w:rPr>
        <w:t>を２枚）</w:t>
      </w:r>
      <w:r>
        <w:rPr>
          <w:rFonts w:hint="eastAsia"/>
          <w:szCs w:val="21"/>
        </w:rPr>
        <w:t>（</w:t>
      </w:r>
      <w:r w:rsidR="002819E0">
        <w:rPr>
          <w:rFonts w:hint="eastAsia"/>
          <w:szCs w:val="21"/>
        </w:rPr>
        <w:t>154.3</w:t>
      </w:r>
      <w:r w:rsidR="002819E0">
        <w:rPr>
          <w:rFonts w:hint="eastAsia"/>
          <w:szCs w:val="21"/>
        </w:rPr>
        <w:t>円）、スポンジマット</w:t>
      </w:r>
      <w:r w:rsidR="0049559E">
        <w:rPr>
          <w:rFonts w:hint="eastAsia"/>
          <w:szCs w:val="21"/>
        </w:rPr>
        <w:t>（</w:t>
      </w:r>
      <w:r w:rsidR="0049559E">
        <w:rPr>
          <w:rFonts w:hint="eastAsia"/>
          <w:szCs w:val="21"/>
        </w:rPr>
        <w:t>60</w:t>
      </w:r>
      <w:r w:rsidR="0049559E">
        <w:rPr>
          <w:rFonts w:hint="eastAsia"/>
          <w:szCs w:val="21"/>
        </w:rPr>
        <w:t>×</w:t>
      </w:r>
      <w:r w:rsidR="0049559E">
        <w:rPr>
          <w:rFonts w:hint="eastAsia"/>
          <w:szCs w:val="21"/>
        </w:rPr>
        <w:t>110</w:t>
      </w:r>
      <w:r w:rsidR="0049559E">
        <w:rPr>
          <w:szCs w:val="21"/>
        </w:rPr>
        <w:t>mm</w:t>
      </w:r>
      <w:r w:rsidR="0049559E">
        <w:rPr>
          <w:szCs w:val="21"/>
        </w:rPr>
        <w:t>が３枚）</w:t>
      </w:r>
      <w:r w:rsidR="002819E0">
        <w:rPr>
          <w:rFonts w:hint="eastAsia"/>
          <w:szCs w:val="21"/>
        </w:rPr>
        <w:t>（</w:t>
      </w:r>
      <w:r w:rsidR="002819E0">
        <w:rPr>
          <w:rFonts w:hint="eastAsia"/>
          <w:szCs w:val="21"/>
        </w:rPr>
        <w:t>10.5</w:t>
      </w:r>
      <w:r w:rsidR="002819E0">
        <w:rPr>
          <w:rFonts w:hint="eastAsia"/>
          <w:szCs w:val="21"/>
        </w:rPr>
        <w:t>円）、魚串</w:t>
      </w:r>
      <w:r w:rsidR="00DE2DD6">
        <w:rPr>
          <w:rFonts w:hint="eastAsia"/>
          <w:szCs w:val="21"/>
        </w:rPr>
        <w:t>（</w:t>
      </w:r>
      <w:r w:rsidR="00DE2DD6">
        <w:rPr>
          <w:rFonts w:hint="eastAsia"/>
          <w:szCs w:val="21"/>
        </w:rPr>
        <w:t>29cm</w:t>
      </w:r>
      <w:r w:rsidR="00DE2DD6">
        <w:rPr>
          <w:rFonts w:hint="eastAsia"/>
          <w:szCs w:val="21"/>
        </w:rPr>
        <w:t>）</w:t>
      </w:r>
      <w:r w:rsidR="002819E0">
        <w:rPr>
          <w:rFonts w:hint="eastAsia"/>
          <w:szCs w:val="21"/>
        </w:rPr>
        <w:t>（</w:t>
      </w:r>
      <w:r w:rsidR="002819E0">
        <w:rPr>
          <w:rFonts w:hint="eastAsia"/>
          <w:szCs w:val="21"/>
        </w:rPr>
        <w:t>36.0</w:t>
      </w:r>
      <w:r w:rsidR="002819E0">
        <w:rPr>
          <w:rFonts w:hint="eastAsia"/>
          <w:szCs w:val="21"/>
        </w:rPr>
        <w:t>円）</w:t>
      </w:r>
      <w:r w:rsidR="002D7820">
        <w:rPr>
          <w:rFonts w:hint="eastAsia"/>
          <w:szCs w:val="21"/>
        </w:rPr>
        <w:t>プラスチック製</w:t>
      </w:r>
      <w:r w:rsidR="002819E0">
        <w:rPr>
          <w:rFonts w:hint="eastAsia"/>
          <w:szCs w:val="21"/>
        </w:rPr>
        <w:t>軸受（</w:t>
      </w:r>
      <w:r w:rsidR="002819E0">
        <w:rPr>
          <w:rFonts w:hint="eastAsia"/>
          <w:szCs w:val="21"/>
        </w:rPr>
        <w:t>3.0</w:t>
      </w:r>
      <w:r w:rsidR="002819E0">
        <w:rPr>
          <w:rFonts w:hint="eastAsia"/>
          <w:szCs w:val="21"/>
        </w:rPr>
        <w:t>円）、シューズケース</w:t>
      </w:r>
      <w:r w:rsidR="0049559E">
        <w:rPr>
          <w:rFonts w:hint="eastAsia"/>
          <w:szCs w:val="21"/>
        </w:rPr>
        <w:t>（幅</w:t>
      </w:r>
      <w:r w:rsidR="0049559E">
        <w:rPr>
          <w:rFonts w:hint="eastAsia"/>
          <w:szCs w:val="21"/>
        </w:rPr>
        <w:t>160</w:t>
      </w:r>
      <w:r w:rsidR="0049559E">
        <w:rPr>
          <w:rFonts w:hint="eastAsia"/>
          <w:szCs w:val="21"/>
        </w:rPr>
        <w:t>×奥行</w:t>
      </w:r>
      <w:r w:rsidR="0049559E">
        <w:rPr>
          <w:rFonts w:hint="eastAsia"/>
          <w:szCs w:val="21"/>
        </w:rPr>
        <w:t>290</w:t>
      </w:r>
      <w:r w:rsidR="0049559E">
        <w:rPr>
          <w:rFonts w:hint="eastAsia"/>
          <w:szCs w:val="21"/>
        </w:rPr>
        <w:t>×高さ</w:t>
      </w:r>
      <w:r w:rsidR="0049559E">
        <w:rPr>
          <w:rFonts w:hint="eastAsia"/>
          <w:szCs w:val="21"/>
        </w:rPr>
        <w:t>35</w:t>
      </w:r>
      <w:r w:rsidR="0049559E">
        <w:rPr>
          <w:rFonts w:hint="eastAsia"/>
          <w:szCs w:val="21"/>
        </w:rPr>
        <w:t>）</w:t>
      </w:r>
      <w:r w:rsidR="002819E0">
        <w:rPr>
          <w:rFonts w:hint="eastAsia"/>
          <w:szCs w:val="21"/>
        </w:rPr>
        <w:t>（</w:t>
      </w:r>
      <w:r w:rsidR="002819E0">
        <w:rPr>
          <w:rFonts w:hint="eastAsia"/>
          <w:szCs w:val="21"/>
        </w:rPr>
        <w:t>108</w:t>
      </w:r>
      <w:r w:rsidR="002819E0">
        <w:rPr>
          <w:rFonts w:hint="eastAsia"/>
          <w:szCs w:val="21"/>
        </w:rPr>
        <w:t>円）、コイル</w:t>
      </w:r>
      <w:r w:rsidR="009C7C36">
        <w:rPr>
          <w:rFonts w:hint="eastAsia"/>
          <w:szCs w:val="21"/>
        </w:rPr>
        <w:t>（卓上型サボニウス用、上下ストロー付き）</w:t>
      </w:r>
      <w:r w:rsidR="002819E0">
        <w:rPr>
          <w:rFonts w:hint="eastAsia"/>
          <w:szCs w:val="21"/>
        </w:rPr>
        <w:t>（</w:t>
      </w:r>
      <w:r w:rsidR="002819E0">
        <w:rPr>
          <w:rFonts w:hint="eastAsia"/>
          <w:szCs w:val="21"/>
        </w:rPr>
        <w:t>250</w:t>
      </w:r>
      <w:r w:rsidR="002819E0">
        <w:rPr>
          <w:rFonts w:hint="eastAsia"/>
          <w:szCs w:val="21"/>
        </w:rPr>
        <w:t>円）ネオジム磁石（</w:t>
      </w:r>
      <w:r w:rsidR="002819E0">
        <w:rPr>
          <w:rFonts w:hint="eastAsia"/>
          <w:szCs w:val="21"/>
        </w:rPr>
        <w:t>108</w:t>
      </w:r>
      <w:r w:rsidR="002819E0">
        <w:rPr>
          <w:rFonts w:hint="eastAsia"/>
          <w:szCs w:val="21"/>
        </w:rPr>
        <w:t>円）ナット</w:t>
      </w:r>
      <w:r w:rsidR="00BC6659">
        <w:rPr>
          <w:rFonts w:hint="eastAsia"/>
          <w:szCs w:val="21"/>
        </w:rPr>
        <w:t>２個</w:t>
      </w:r>
      <w:r w:rsidR="002819E0">
        <w:rPr>
          <w:rFonts w:hint="eastAsia"/>
          <w:szCs w:val="21"/>
        </w:rPr>
        <w:t>（</w:t>
      </w:r>
      <w:r w:rsidR="002819E0">
        <w:rPr>
          <w:rFonts w:hint="eastAsia"/>
          <w:szCs w:val="21"/>
        </w:rPr>
        <w:t>7.1</w:t>
      </w:r>
      <w:r w:rsidR="002819E0">
        <w:rPr>
          <w:rFonts w:hint="eastAsia"/>
          <w:szCs w:val="21"/>
        </w:rPr>
        <w:t>円）</w:t>
      </w:r>
      <w:r w:rsidR="002819E0">
        <w:rPr>
          <w:rFonts w:hint="eastAsia"/>
          <w:szCs w:val="21"/>
        </w:rPr>
        <w:t>LED</w:t>
      </w:r>
      <w:r w:rsidR="002D7820">
        <w:rPr>
          <w:rFonts w:hint="eastAsia"/>
          <w:szCs w:val="21"/>
        </w:rPr>
        <w:t>ランプ</w:t>
      </w:r>
      <w:r w:rsidR="002819E0">
        <w:rPr>
          <w:rFonts w:hint="eastAsia"/>
          <w:szCs w:val="21"/>
        </w:rPr>
        <w:t>（</w:t>
      </w:r>
      <w:r w:rsidR="002819E0">
        <w:rPr>
          <w:rFonts w:hint="eastAsia"/>
          <w:szCs w:val="21"/>
        </w:rPr>
        <w:t>108</w:t>
      </w:r>
      <w:r w:rsidR="002819E0">
        <w:rPr>
          <w:rFonts w:hint="eastAsia"/>
          <w:szCs w:val="21"/>
        </w:rPr>
        <w:t>円）</w:t>
      </w:r>
    </w:p>
    <w:p w14:paraId="25CBE9F9" w14:textId="77777777" w:rsidR="00E5407B" w:rsidRPr="00840ABE" w:rsidRDefault="00E5407B" w:rsidP="002819E0">
      <w:pPr>
        <w:ind w:firstLineChars="100" w:firstLine="210"/>
        <w:jc w:val="left"/>
        <w:rPr>
          <w:szCs w:val="21"/>
        </w:rPr>
      </w:pPr>
    </w:p>
    <w:p w14:paraId="1ADBC21C" w14:textId="77777777" w:rsidR="00E5407B" w:rsidRDefault="00E5407B" w:rsidP="002819E0">
      <w:pPr>
        <w:ind w:firstLineChars="100" w:firstLine="210"/>
        <w:jc w:val="left"/>
        <w:rPr>
          <w:szCs w:val="21"/>
        </w:rPr>
      </w:pPr>
      <w:r>
        <w:rPr>
          <w:szCs w:val="21"/>
        </w:rPr>
        <w:t>１班合計・・・</w:t>
      </w:r>
      <w:r w:rsidR="00A32135">
        <w:rPr>
          <w:szCs w:val="21"/>
        </w:rPr>
        <w:t>約</w:t>
      </w:r>
      <w:r w:rsidR="00A32135">
        <w:rPr>
          <w:szCs w:val="21"/>
        </w:rPr>
        <w:t>785</w:t>
      </w:r>
      <w:r w:rsidR="00A32135">
        <w:rPr>
          <w:szCs w:val="21"/>
        </w:rPr>
        <w:t>円</w:t>
      </w:r>
    </w:p>
    <w:p w14:paraId="7BB27F0A" w14:textId="17137023" w:rsidR="00A32135" w:rsidRPr="003F5E6B" w:rsidRDefault="003F5E6B" w:rsidP="002819E0">
      <w:pPr>
        <w:ind w:firstLineChars="100" w:firstLine="210"/>
        <w:jc w:val="left"/>
        <w:rPr>
          <w:szCs w:val="21"/>
        </w:rPr>
      </w:pPr>
      <w:r>
        <w:rPr>
          <w:rFonts w:hint="eastAsia"/>
          <w:szCs w:val="21"/>
        </w:rPr>
        <w:t>40</w:t>
      </w:r>
      <w:r>
        <w:rPr>
          <w:rFonts w:hint="eastAsia"/>
          <w:szCs w:val="21"/>
        </w:rPr>
        <w:t>人学級</w:t>
      </w:r>
      <w:r>
        <w:rPr>
          <w:rFonts w:hint="eastAsia"/>
          <w:szCs w:val="21"/>
        </w:rPr>
        <w:t>(</w:t>
      </w:r>
      <w:r>
        <w:rPr>
          <w:rFonts w:hint="eastAsia"/>
          <w:szCs w:val="21"/>
        </w:rPr>
        <w:t>１班</w:t>
      </w:r>
      <w:r w:rsidR="00752AE7">
        <w:rPr>
          <w:rFonts w:hint="eastAsia"/>
          <w:szCs w:val="21"/>
        </w:rPr>
        <w:t>４</w:t>
      </w:r>
      <w:r>
        <w:rPr>
          <w:rFonts w:hint="eastAsia"/>
          <w:szCs w:val="21"/>
        </w:rPr>
        <w:t>人として</w:t>
      </w:r>
      <w:r w:rsidR="00752AE7">
        <w:rPr>
          <w:rFonts w:hint="eastAsia"/>
          <w:szCs w:val="21"/>
        </w:rPr>
        <w:t>10</w:t>
      </w:r>
      <w:r>
        <w:rPr>
          <w:rFonts w:hint="eastAsia"/>
          <w:szCs w:val="21"/>
        </w:rPr>
        <w:t>班分</w:t>
      </w:r>
      <w:r>
        <w:rPr>
          <w:rFonts w:hint="eastAsia"/>
          <w:szCs w:val="21"/>
        </w:rPr>
        <w:t>)</w:t>
      </w:r>
      <w:r>
        <w:rPr>
          <w:rFonts w:hint="eastAsia"/>
          <w:szCs w:val="21"/>
        </w:rPr>
        <w:t>・・・約</w:t>
      </w:r>
      <w:r w:rsidR="00752AE7">
        <w:rPr>
          <w:rFonts w:hint="eastAsia"/>
          <w:szCs w:val="21"/>
        </w:rPr>
        <w:t>7850</w:t>
      </w:r>
      <w:r>
        <w:rPr>
          <w:rFonts w:hint="eastAsia"/>
          <w:szCs w:val="21"/>
        </w:rPr>
        <w:t>円</w:t>
      </w:r>
    </w:p>
    <w:p w14:paraId="09C09ECB" w14:textId="77777777" w:rsidR="00D54A9E" w:rsidRDefault="00D54A9E" w:rsidP="00DC686A">
      <w:pPr>
        <w:jc w:val="left"/>
        <w:rPr>
          <w:szCs w:val="21"/>
        </w:rPr>
      </w:pPr>
    </w:p>
    <w:p w14:paraId="3D988479" w14:textId="77777777" w:rsidR="00761BA9" w:rsidRDefault="00761BA9" w:rsidP="00DC686A">
      <w:pPr>
        <w:jc w:val="left"/>
        <w:rPr>
          <w:szCs w:val="21"/>
        </w:rPr>
      </w:pPr>
      <w:r>
        <w:rPr>
          <w:szCs w:val="21"/>
        </w:rPr>
        <w:t>・事前準備</w:t>
      </w:r>
    </w:p>
    <w:p w14:paraId="1F1EEEAD" w14:textId="55BF8B87" w:rsidR="003F5E6B" w:rsidRDefault="003F5E6B" w:rsidP="00DC686A">
      <w:pPr>
        <w:jc w:val="left"/>
        <w:rPr>
          <w:szCs w:val="21"/>
        </w:rPr>
      </w:pPr>
      <w:r>
        <w:rPr>
          <w:szCs w:val="21"/>
        </w:rPr>
        <w:t xml:space="preserve">　サボニウス型風車風力発電機は事前に作製しておいた。作製の手順は以下のとおりである。</w:t>
      </w:r>
    </w:p>
    <w:p w14:paraId="00B718BA" w14:textId="77777777" w:rsidR="00D54A9E" w:rsidRDefault="009C7C36" w:rsidP="009C7C36">
      <w:pPr>
        <w:pStyle w:val="a3"/>
        <w:numPr>
          <w:ilvl w:val="0"/>
          <w:numId w:val="2"/>
        </w:numPr>
        <w:ind w:leftChars="0"/>
        <w:jc w:val="left"/>
        <w:rPr>
          <w:szCs w:val="21"/>
        </w:rPr>
      </w:pPr>
      <w:r>
        <w:rPr>
          <w:rFonts w:hint="eastAsia"/>
          <w:szCs w:val="21"/>
        </w:rPr>
        <w:t>魚串をシューズケースのフタの中心に刺す。このとき魚串が滑らかに回転するように</w:t>
      </w:r>
      <w:r w:rsidR="00980166">
        <w:rPr>
          <w:rFonts w:hint="eastAsia"/>
          <w:szCs w:val="21"/>
        </w:rPr>
        <w:t>注意した</w:t>
      </w:r>
      <w:r>
        <w:rPr>
          <w:rFonts w:hint="eastAsia"/>
          <w:szCs w:val="21"/>
        </w:rPr>
        <w:t>。</w:t>
      </w:r>
    </w:p>
    <w:p w14:paraId="0B3C3BB0" w14:textId="77777777" w:rsidR="009C7C36" w:rsidRDefault="009C7C36" w:rsidP="009C7C36">
      <w:pPr>
        <w:pStyle w:val="a3"/>
        <w:numPr>
          <w:ilvl w:val="0"/>
          <w:numId w:val="2"/>
        </w:numPr>
        <w:ind w:leftChars="0"/>
        <w:jc w:val="left"/>
        <w:rPr>
          <w:szCs w:val="21"/>
        </w:rPr>
      </w:pPr>
      <w:r>
        <w:rPr>
          <w:szCs w:val="21"/>
        </w:rPr>
        <w:t>魚串にシューズケースのフタが刺さった状態でさらにコイルの上下についているストローに通す。</w:t>
      </w:r>
    </w:p>
    <w:p w14:paraId="20CA978C" w14:textId="77777777" w:rsidR="009C7C36" w:rsidRDefault="009C7C36" w:rsidP="009C7C36">
      <w:pPr>
        <w:pStyle w:val="a3"/>
        <w:numPr>
          <w:ilvl w:val="0"/>
          <w:numId w:val="2"/>
        </w:numPr>
        <w:ind w:leftChars="0"/>
        <w:jc w:val="left"/>
        <w:rPr>
          <w:szCs w:val="21"/>
        </w:rPr>
      </w:pPr>
      <w:r>
        <w:rPr>
          <w:szCs w:val="21"/>
        </w:rPr>
        <w:t>コイルを通した魚串に</w:t>
      </w:r>
      <w:r w:rsidR="00BC6659">
        <w:rPr>
          <w:szCs w:val="21"/>
        </w:rPr>
        <w:t>、この魚串をサンドイッチするようにネオジム磁石を</w:t>
      </w:r>
      <w:r w:rsidR="00840ABE">
        <w:rPr>
          <w:szCs w:val="21"/>
        </w:rPr>
        <w:t>取りつ</w:t>
      </w:r>
      <w:r w:rsidR="00BC6659">
        <w:rPr>
          <w:szCs w:val="21"/>
        </w:rPr>
        <w:t>け</w:t>
      </w:r>
      <w:r w:rsidR="00980166">
        <w:rPr>
          <w:szCs w:val="21"/>
        </w:rPr>
        <w:t>た</w:t>
      </w:r>
      <w:r w:rsidR="00BC6659">
        <w:rPr>
          <w:szCs w:val="21"/>
        </w:rPr>
        <w:t>。最初に魚串の片面にネオジム磁石をくっつけ、その磁石に魚串をはさむようにナットを２個</w:t>
      </w:r>
      <w:r w:rsidR="00840ABE">
        <w:rPr>
          <w:szCs w:val="21"/>
        </w:rPr>
        <w:t>取りつ</w:t>
      </w:r>
      <w:r w:rsidR="00BC6659">
        <w:rPr>
          <w:szCs w:val="21"/>
        </w:rPr>
        <w:t>ける。それら全体を覆うようにもう１つのネオジム磁石を</w:t>
      </w:r>
      <w:r w:rsidR="00840ABE">
        <w:rPr>
          <w:szCs w:val="21"/>
        </w:rPr>
        <w:t>取りつ</w:t>
      </w:r>
      <w:r w:rsidR="00980166">
        <w:rPr>
          <w:szCs w:val="21"/>
        </w:rPr>
        <w:t>けた</w:t>
      </w:r>
      <w:r w:rsidR="00BC6659">
        <w:rPr>
          <w:szCs w:val="21"/>
        </w:rPr>
        <w:t>。</w:t>
      </w:r>
    </w:p>
    <w:p w14:paraId="17249537" w14:textId="77777777" w:rsidR="00BC6659" w:rsidRDefault="002D7820" w:rsidP="009C7C36">
      <w:pPr>
        <w:pStyle w:val="a3"/>
        <w:numPr>
          <w:ilvl w:val="0"/>
          <w:numId w:val="2"/>
        </w:numPr>
        <w:ind w:leftChars="0"/>
        <w:jc w:val="left"/>
        <w:rPr>
          <w:szCs w:val="21"/>
        </w:rPr>
      </w:pPr>
      <w:r>
        <w:rPr>
          <w:szCs w:val="21"/>
        </w:rPr>
        <w:t>バケットを組み立てる。具体的には回転軸にスポンジ板を先にさし、この上にアルミ板のバケットを２つ並べてスポンジ板に留め、さらにバケットの中心、上を</w:t>
      </w:r>
      <w:r w:rsidR="00980166">
        <w:rPr>
          <w:szCs w:val="21"/>
        </w:rPr>
        <w:t>スポンジ板で固定した</w:t>
      </w:r>
      <w:r>
        <w:rPr>
          <w:szCs w:val="21"/>
        </w:rPr>
        <w:t>。</w:t>
      </w:r>
    </w:p>
    <w:p w14:paraId="717D156A" w14:textId="77777777" w:rsidR="002D7820" w:rsidRDefault="002D7820" w:rsidP="009C7C36">
      <w:pPr>
        <w:pStyle w:val="a3"/>
        <w:numPr>
          <w:ilvl w:val="0"/>
          <w:numId w:val="2"/>
        </w:numPr>
        <w:ind w:leftChars="0"/>
        <w:jc w:val="left"/>
        <w:rPr>
          <w:szCs w:val="21"/>
        </w:rPr>
      </w:pPr>
      <w:r>
        <w:rPr>
          <w:szCs w:val="21"/>
        </w:rPr>
        <w:lastRenderedPageBreak/>
        <w:t>LED</w:t>
      </w:r>
      <w:r>
        <w:rPr>
          <w:szCs w:val="21"/>
        </w:rPr>
        <w:t>ランプとコイルをつなぎ、</w:t>
      </w:r>
      <w:r>
        <w:rPr>
          <w:szCs w:val="21"/>
        </w:rPr>
        <w:t>LED</w:t>
      </w:r>
      <w:r>
        <w:rPr>
          <w:szCs w:val="21"/>
        </w:rPr>
        <w:t>ランプはシューズケースの中に</w:t>
      </w:r>
      <w:r w:rsidR="00980166">
        <w:rPr>
          <w:szCs w:val="21"/>
        </w:rPr>
        <w:t>入れた</w:t>
      </w:r>
      <w:r>
        <w:rPr>
          <w:szCs w:val="21"/>
        </w:rPr>
        <w:t>。</w:t>
      </w:r>
    </w:p>
    <w:p w14:paraId="66AB6F11" w14:textId="77777777" w:rsidR="00980166" w:rsidRDefault="00980166" w:rsidP="009C7C36">
      <w:pPr>
        <w:pStyle w:val="a3"/>
        <w:numPr>
          <w:ilvl w:val="0"/>
          <w:numId w:val="2"/>
        </w:numPr>
        <w:ind w:leftChars="0"/>
        <w:jc w:val="left"/>
        <w:rPr>
          <w:szCs w:val="21"/>
        </w:rPr>
      </w:pPr>
      <w:r>
        <w:rPr>
          <w:szCs w:val="21"/>
        </w:rPr>
        <w:t>軸受をシューズケースの底の中心に</w:t>
      </w:r>
      <w:r w:rsidR="00840ABE">
        <w:rPr>
          <w:szCs w:val="21"/>
        </w:rPr>
        <w:t>取りつ</w:t>
      </w:r>
      <w:r>
        <w:rPr>
          <w:szCs w:val="21"/>
        </w:rPr>
        <w:t>け、魚串の先端が軸受に刺さるようにシューズケースのフタを閉めた。このときコイルは軸受の上に乗り、自重で固定されるようにした。</w:t>
      </w:r>
    </w:p>
    <w:p w14:paraId="59D0C274" w14:textId="68B2E675" w:rsidR="00980166" w:rsidRDefault="00980166" w:rsidP="00E0307F">
      <w:pPr>
        <w:ind w:leftChars="200" w:left="420"/>
        <w:jc w:val="left"/>
        <w:rPr>
          <w:szCs w:val="21"/>
        </w:rPr>
      </w:pPr>
      <w:r>
        <w:rPr>
          <w:szCs w:val="21"/>
        </w:rPr>
        <w:t>これでサボニウス型風車風力発電機は完成である。</w:t>
      </w:r>
    </w:p>
    <w:p w14:paraId="57BE3C6B" w14:textId="46E0416D" w:rsidR="00E0307F" w:rsidRDefault="00E0307F" w:rsidP="00F46C6A">
      <w:pPr>
        <w:jc w:val="center"/>
        <w:rPr>
          <w:szCs w:val="21"/>
        </w:rPr>
      </w:pPr>
      <w:r w:rsidRPr="00E0307F">
        <w:rPr>
          <w:noProof/>
          <w:szCs w:val="21"/>
        </w:rPr>
        <w:drawing>
          <wp:inline distT="0" distB="0" distL="0" distR="0" wp14:anchorId="13068108" wp14:editId="6FDD2970">
            <wp:extent cx="2370678" cy="3162300"/>
            <wp:effectExtent l="0" t="0" r="0" b="0"/>
            <wp:docPr id="9" name="図 9" descr="F:\サボニウス型風車風力発電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サボニウス型風車風力発電機.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6485" cy="3170045"/>
                    </a:xfrm>
                    <a:prstGeom prst="rect">
                      <a:avLst/>
                    </a:prstGeom>
                    <a:noFill/>
                    <a:ln>
                      <a:noFill/>
                    </a:ln>
                  </pic:spPr>
                </pic:pic>
              </a:graphicData>
            </a:graphic>
          </wp:inline>
        </w:drawing>
      </w:r>
    </w:p>
    <w:p w14:paraId="38C0CFD5" w14:textId="3D238ED5" w:rsidR="009F0AE0" w:rsidRDefault="009F0AE0" w:rsidP="00F46C6A">
      <w:pPr>
        <w:jc w:val="center"/>
        <w:rPr>
          <w:szCs w:val="21"/>
        </w:rPr>
      </w:pPr>
      <w:r>
        <w:rPr>
          <w:szCs w:val="21"/>
        </w:rPr>
        <w:t>図３</w:t>
      </w:r>
      <w:r w:rsidR="00F46C6A">
        <w:rPr>
          <w:szCs w:val="21"/>
        </w:rPr>
        <w:t xml:space="preserve">　</w:t>
      </w:r>
      <w:r>
        <w:rPr>
          <w:szCs w:val="21"/>
        </w:rPr>
        <w:t>サボニウス型風車風力発電機</w:t>
      </w:r>
    </w:p>
    <w:p w14:paraId="57F1E33D" w14:textId="77777777" w:rsidR="00980166" w:rsidRPr="00980166" w:rsidRDefault="00980166" w:rsidP="00980166">
      <w:pPr>
        <w:pStyle w:val="a3"/>
        <w:ind w:leftChars="0" w:left="360"/>
        <w:jc w:val="left"/>
        <w:rPr>
          <w:szCs w:val="21"/>
        </w:rPr>
      </w:pPr>
    </w:p>
    <w:p w14:paraId="75A77239" w14:textId="77777777" w:rsidR="00761BA9" w:rsidRDefault="00761BA9" w:rsidP="00DC686A">
      <w:pPr>
        <w:jc w:val="left"/>
        <w:rPr>
          <w:szCs w:val="21"/>
        </w:rPr>
      </w:pPr>
      <w:r>
        <w:rPr>
          <w:szCs w:val="21"/>
        </w:rPr>
        <w:t>・実験</w:t>
      </w:r>
    </w:p>
    <w:p w14:paraId="33D5F775" w14:textId="448DE989" w:rsidR="00C96CDA" w:rsidRDefault="003901F3" w:rsidP="00DC686A">
      <w:pPr>
        <w:jc w:val="left"/>
        <w:rPr>
          <w:szCs w:val="21"/>
        </w:rPr>
      </w:pPr>
      <w:r>
        <w:rPr>
          <w:szCs w:val="21"/>
        </w:rPr>
        <w:t xml:space="preserve">　実験は東京理科大学６号館屋上にて行った。生徒は前回作製した風向・風速計とサボニウス型風車風力発電機を持って</w:t>
      </w:r>
      <w:r w:rsidR="00C96CDA">
        <w:rPr>
          <w:szCs w:val="21"/>
        </w:rPr>
        <w:t>屋上に行き、風力発電機に</w:t>
      </w:r>
      <w:r w:rsidR="00E51128">
        <w:rPr>
          <w:rFonts w:hint="eastAsia"/>
          <w:szCs w:val="21"/>
        </w:rPr>
        <w:t>つな</w:t>
      </w:r>
      <w:r w:rsidR="00C96CDA">
        <w:rPr>
          <w:szCs w:val="21"/>
        </w:rPr>
        <w:t>いだ</w:t>
      </w:r>
      <w:r w:rsidR="00C96CDA">
        <w:rPr>
          <w:rFonts w:hint="eastAsia"/>
          <w:szCs w:val="21"/>
        </w:rPr>
        <w:t>LED</w:t>
      </w:r>
      <w:r w:rsidR="00840ABE">
        <w:rPr>
          <w:szCs w:val="21"/>
        </w:rPr>
        <w:t>ランプが光り始めた</w:t>
      </w:r>
      <w:r w:rsidR="0049559E" w:rsidRPr="0049559E">
        <w:rPr>
          <w:szCs w:val="21"/>
        </w:rPr>
        <w:t>とき</w:t>
      </w:r>
      <w:r w:rsidR="00C96CDA">
        <w:rPr>
          <w:szCs w:val="21"/>
        </w:rPr>
        <w:t>の風向と風速を記録した。</w:t>
      </w:r>
    </w:p>
    <w:p w14:paraId="32831BFF" w14:textId="77777777" w:rsidR="003901F3" w:rsidRDefault="003901F3" w:rsidP="00DC686A">
      <w:pPr>
        <w:jc w:val="left"/>
        <w:rPr>
          <w:szCs w:val="21"/>
        </w:rPr>
      </w:pPr>
    </w:p>
    <w:p w14:paraId="6AD5CCF7" w14:textId="77777777" w:rsidR="00761BA9" w:rsidRPr="00DC686A" w:rsidRDefault="00761BA9" w:rsidP="00DC686A">
      <w:pPr>
        <w:jc w:val="left"/>
        <w:rPr>
          <w:szCs w:val="21"/>
        </w:rPr>
      </w:pPr>
      <w:r>
        <w:rPr>
          <w:szCs w:val="21"/>
        </w:rPr>
        <w:t>・実験結果</w:t>
      </w:r>
    </w:p>
    <w:p w14:paraId="27251CF0" w14:textId="035BEBB1" w:rsidR="00DC686A" w:rsidRDefault="003C5E0A" w:rsidP="00A4283A">
      <w:pPr>
        <w:pStyle w:val="a3"/>
        <w:ind w:leftChars="0" w:left="420" w:firstLineChars="100" w:firstLine="210"/>
        <w:jc w:val="left"/>
        <w:rPr>
          <w:szCs w:val="21"/>
        </w:rPr>
      </w:pPr>
      <w:r>
        <w:rPr>
          <w:szCs w:val="21"/>
        </w:rPr>
        <w:t>以下が実験を行なった３班</w:t>
      </w:r>
      <w:r w:rsidR="00C96CDA">
        <w:rPr>
          <w:szCs w:val="21"/>
        </w:rPr>
        <w:t>の結果である。</w:t>
      </w:r>
    </w:p>
    <w:p w14:paraId="55D3EABE" w14:textId="77777777" w:rsidR="00C96CDA" w:rsidRDefault="00C96CDA" w:rsidP="00A4283A">
      <w:pPr>
        <w:pStyle w:val="a3"/>
        <w:ind w:leftChars="0" w:left="420" w:firstLineChars="100" w:firstLine="210"/>
        <w:jc w:val="left"/>
        <w:rPr>
          <w:szCs w:val="21"/>
        </w:rPr>
      </w:pPr>
    </w:p>
    <w:p w14:paraId="3DE166C5" w14:textId="682D30C3" w:rsidR="009F0AE0" w:rsidRDefault="009F0AE0" w:rsidP="00DE2DD6">
      <w:pPr>
        <w:pStyle w:val="a3"/>
        <w:ind w:leftChars="0" w:left="420" w:firstLineChars="100" w:firstLine="210"/>
        <w:jc w:val="center"/>
        <w:rPr>
          <w:szCs w:val="21"/>
        </w:rPr>
      </w:pPr>
      <w:r>
        <w:rPr>
          <w:szCs w:val="21"/>
        </w:rPr>
        <w:t>表１</w:t>
      </w:r>
      <w:r w:rsidR="0049559E">
        <w:rPr>
          <w:szCs w:val="21"/>
        </w:rPr>
        <w:t xml:space="preserve">　</w:t>
      </w:r>
      <w:r>
        <w:rPr>
          <w:szCs w:val="21"/>
        </w:rPr>
        <w:t>実験結果</w:t>
      </w:r>
    </w:p>
    <w:tbl>
      <w:tblPr>
        <w:tblStyle w:val="a8"/>
        <w:tblW w:w="0" w:type="auto"/>
        <w:tblInd w:w="420" w:type="dxa"/>
        <w:tblLook w:val="04A0" w:firstRow="1" w:lastRow="0" w:firstColumn="1" w:lastColumn="0" w:noHBand="0" w:noVBand="1"/>
      </w:tblPr>
      <w:tblGrid>
        <w:gridCol w:w="2084"/>
        <w:gridCol w:w="2074"/>
        <w:gridCol w:w="2071"/>
        <w:gridCol w:w="2071"/>
      </w:tblGrid>
      <w:tr w:rsidR="00CF6755" w14:paraId="03F84865" w14:textId="77777777" w:rsidTr="00CF6755">
        <w:tc>
          <w:tcPr>
            <w:tcW w:w="2123" w:type="dxa"/>
          </w:tcPr>
          <w:p w14:paraId="0B30750D" w14:textId="77777777" w:rsidR="00CF6755" w:rsidRDefault="00CF6755" w:rsidP="00A4283A">
            <w:pPr>
              <w:pStyle w:val="a3"/>
              <w:ind w:leftChars="0" w:left="0"/>
              <w:jc w:val="left"/>
              <w:rPr>
                <w:szCs w:val="21"/>
              </w:rPr>
            </w:pPr>
          </w:p>
        </w:tc>
        <w:tc>
          <w:tcPr>
            <w:tcW w:w="2123" w:type="dxa"/>
          </w:tcPr>
          <w:p w14:paraId="5D073343" w14:textId="77777777" w:rsidR="00CF6755" w:rsidRDefault="001B5038" w:rsidP="00A4283A">
            <w:pPr>
              <w:pStyle w:val="a3"/>
              <w:ind w:leftChars="0" w:left="0"/>
              <w:jc w:val="left"/>
              <w:rPr>
                <w:szCs w:val="21"/>
              </w:rPr>
            </w:pPr>
            <w:r>
              <w:rPr>
                <w:rFonts w:hint="eastAsia"/>
                <w:szCs w:val="21"/>
              </w:rPr>
              <w:t>１班</w:t>
            </w:r>
          </w:p>
        </w:tc>
        <w:tc>
          <w:tcPr>
            <w:tcW w:w="2124" w:type="dxa"/>
          </w:tcPr>
          <w:p w14:paraId="78466C60" w14:textId="77777777" w:rsidR="00CF6755" w:rsidRDefault="001B5038" w:rsidP="00A4283A">
            <w:pPr>
              <w:pStyle w:val="a3"/>
              <w:ind w:leftChars="0" w:left="0"/>
              <w:jc w:val="left"/>
              <w:rPr>
                <w:szCs w:val="21"/>
              </w:rPr>
            </w:pPr>
            <w:r>
              <w:rPr>
                <w:rFonts w:hint="eastAsia"/>
                <w:szCs w:val="21"/>
              </w:rPr>
              <w:t>２班</w:t>
            </w:r>
          </w:p>
        </w:tc>
        <w:tc>
          <w:tcPr>
            <w:tcW w:w="2124" w:type="dxa"/>
          </w:tcPr>
          <w:p w14:paraId="40B89350" w14:textId="77777777" w:rsidR="00CF6755" w:rsidRDefault="001B5038" w:rsidP="00A4283A">
            <w:pPr>
              <w:pStyle w:val="a3"/>
              <w:ind w:leftChars="0" w:left="0"/>
              <w:jc w:val="left"/>
              <w:rPr>
                <w:szCs w:val="21"/>
              </w:rPr>
            </w:pPr>
            <w:r>
              <w:rPr>
                <w:rFonts w:hint="eastAsia"/>
                <w:szCs w:val="21"/>
              </w:rPr>
              <w:t>３班</w:t>
            </w:r>
          </w:p>
        </w:tc>
      </w:tr>
      <w:tr w:rsidR="00CF6755" w14:paraId="29917EC4" w14:textId="77777777" w:rsidTr="00CF6755">
        <w:tc>
          <w:tcPr>
            <w:tcW w:w="2123" w:type="dxa"/>
          </w:tcPr>
          <w:p w14:paraId="66FE067B" w14:textId="2633D339" w:rsidR="00CF6755" w:rsidRDefault="00CF6755" w:rsidP="00E51128">
            <w:pPr>
              <w:pStyle w:val="a3"/>
              <w:ind w:leftChars="0" w:left="0"/>
              <w:jc w:val="left"/>
              <w:rPr>
                <w:szCs w:val="21"/>
              </w:rPr>
            </w:pPr>
            <w:r>
              <w:rPr>
                <w:rFonts w:hint="eastAsia"/>
                <w:szCs w:val="21"/>
              </w:rPr>
              <w:t>ランプが光り始めた</w:t>
            </w:r>
            <w:r w:rsidR="00E51128">
              <w:rPr>
                <w:rFonts w:hint="eastAsia"/>
                <w:szCs w:val="21"/>
              </w:rPr>
              <w:t>とき</w:t>
            </w:r>
            <w:r>
              <w:rPr>
                <w:rFonts w:hint="eastAsia"/>
                <w:szCs w:val="21"/>
              </w:rPr>
              <w:t>の風速</w:t>
            </w:r>
            <w:r w:rsidR="00DE2DD6">
              <w:rPr>
                <w:rFonts w:hint="eastAsia"/>
                <w:szCs w:val="21"/>
              </w:rPr>
              <w:t>〔</w:t>
            </w:r>
            <w:r w:rsidR="001B5038">
              <w:rPr>
                <w:rFonts w:hint="eastAsia"/>
                <w:szCs w:val="21"/>
              </w:rPr>
              <w:t>m/s</w:t>
            </w:r>
            <w:r w:rsidR="00DE2DD6">
              <w:rPr>
                <w:rFonts w:hint="eastAsia"/>
                <w:szCs w:val="21"/>
              </w:rPr>
              <w:t>〕</w:t>
            </w:r>
          </w:p>
        </w:tc>
        <w:tc>
          <w:tcPr>
            <w:tcW w:w="2123" w:type="dxa"/>
          </w:tcPr>
          <w:p w14:paraId="3A4B9AF0" w14:textId="77777777" w:rsidR="00CF6755" w:rsidRDefault="001B5038" w:rsidP="00A4283A">
            <w:pPr>
              <w:pStyle w:val="a3"/>
              <w:ind w:leftChars="0" w:left="0"/>
              <w:jc w:val="left"/>
              <w:rPr>
                <w:szCs w:val="21"/>
              </w:rPr>
            </w:pPr>
            <w:r>
              <w:rPr>
                <w:rFonts w:hint="eastAsia"/>
                <w:szCs w:val="21"/>
              </w:rPr>
              <w:t>0.25</w:t>
            </w:r>
          </w:p>
        </w:tc>
        <w:tc>
          <w:tcPr>
            <w:tcW w:w="2124" w:type="dxa"/>
          </w:tcPr>
          <w:p w14:paraId="0183C581" w14:textId="77777777" w:rsidR="00CF6755" w:rsidRDefault="001B5038" w:rsidP="00A4283A">
            <w:pPr>
              <w:pStyle w:val="a3"/>
              <w:ind w:leftChars="0" w:left="0"/>
              <w:jc w:val="left"/>
              <w:rPr>
                <w:szCs w:val="21"/>
              </w:rPr>
            </w:pPr>
            <w:r>
              <w:rPr>
                <w:rFonts w:hint="eastAsia"/>
                <w:szCs w:val="21"/>
              </w:rPr>
              <w:t>2.0</w:t>
            </w:r>
          </w:p>
        </w:tc>
        <w:tc>
          <w:tcPr>
            <w:tcW w:w="2124" w:type="dxa"/>
          </w:tcPr>
          <w:p w14:paraId="373C90F3" w14:textId="77777777" w:rsidR="00CF6755" w:rsidRDefault="001B5038" w:rsidP="00A4283A">
            <w:pPr>
              <w:pStyle w:val="a3"/>
              <w:ind w:leftChars="0" w:left="0"/>
              <w:jc w:val="left"/>
              <w:rPr>
                <w:szCs w:val="21"/>
              </w:rPr>
            </w:pPr>
            <w:r>
              <w:rPr>
                <w:rFonts w:hint="eastAsia"/>
                <w:szCs w:val="21"/>
              </w:rPr>
              <w:t>2.0</w:t>
            </w:r>
          </w:p>
        </w:tc>
      </w:tr>
      <w:tr w:rsidR="00CF6755" w14:paraId="689457E6" w14:textId="77777777" w:rsidTr="00CF6755">
        <w:tc>
          <w:tcPr>
            <w:tcW w:w="2123" w:type="dxa"/>
          </w:tcPr>
          <w:p w14:paraId="4DB8E4E4" w14:textId="332AE045" w:rsidR="00CF6755" w:rsidRDefault="00CF6755" w:rsidP="00E51128">
            <w:pPr>
              <w:pStyle w:val="a3"/>
              <w:ind w:leftChars="0" w:left="0"/>
              <w:jc w:val="left"/>
              <w:rPr>
                <w:szCs w:val="21"/>
              </w:rPr>
            </w:pPr>
            <w:r>
              <w:rPr>
                <w:rFonts w:hint="eastAsia"/>
                <w:szCs w:val="21"/>
              </w:rPr>
              <w:t>その</w:t>
            </w:r>
            <w:r w:rsidR="00E51128">
              <w:rPr>
                <w:rFonts w:hint="eastAsia"/>
                <w:szCs w:val="21"/>
              </w:rPr>
              <w:t>とき</w:t>
            </w:r>
            <w:r>
              <w:rPr>
                <w:rFonts w:hint="eastAsia"/>
                <w:szCs w:val="21"/>
              </w:rPr>
              <w:t>の風向</w:t>
            </w:r>
          </w:p>
        </w:tc>
        <w:tc>
          <w:tcPr>
            <w:tcW w:w="2123" w:type="dxa"/>
          </w:tcPr>
          <w:p w14:paraId="4931E7CD" w14:textId="77777777" w:rsidR="00CF6755" w:rsidRDefault="001B5038" w:rsidP="00A4283A">
            <w:pPr>
              <w:pStyle w:val="a3"/>
              <w:ind w:leftChars="0" w:left="0"/>
              <w:jc w:val="left"/>
              <w:rPr>
                <w:szCs w:val="21"/>
              </w:rPr>
            </w:pPr>
            <w:r>
              <w:rPr>
                <w:rFonts w:hint="eastAsia"/>
                <w:szCs w:val="21"/>
              </w:rPr>
              <w:t>北北西</w:t>
            </w:r>
          </w:p>
        </w:tc>
        <w:tc>
          <w:tcPr>
            <w:tcW w:w="2124" w:type="dxa"/>
          </w:tcPr>
          <w:p w14:paraId="1A968FAC" w14:textId="77777777" w:rsidR="00CF6755" w:rsidRDefault="001B5038" w:rsidP="00A4283A">
            <w:pPr>
              <w:pStyle w:val="a3"/>
              <w:ind w:leftChars="0" w:left="0"/>
              <w:jc w:val="left"/>
              <w:rPr>
                <w:szCs w:val="21"/>
              </w:rPr>
            </w:pPr>
            <w:r>
              <w:rPr>
                <w:rFonts w:hint="eastAsia"/>
                <w:szCs w:val="21"/>
              </w:rPr>
              <w:t>北西</w:t>
            </w:r>
          </w:p>
        </w:tc>
        <w:tc>
          <w:tcPr>
            <w:tcW w:w="2124" w:type="dxa"/>
          </w:tcPr>
          <w:p w14:paraId="1D12780D" w14:textId="77777777" w:rsidR="00CF6755" w:rsidRDefault="001B5038" w:rsidP="00A4283A">
            <w:pPr>
              <w:pStyle w:val="a3"/>
              <w:ind w:leftChars="0" w:left="0"/>
              <w:jc w:val="left"/>
              <w:rPr>
                <w:szCs w:val="21"/>
              </w:rPr>
            </w:pPr>
            <w:r>
              <w:rPr>
                <w:rFonts w:hint="eastAsia"/>
                <w:szCs w:val="21"/>
              </w:rPr>
              <w:t>北東</w:t>
            </w:r>
          </w:p>
        </w:tc>
      </w:tr>
    </w:tbl>
    <w:p w14:paraId="1DFCEFD8" w14:textId="77777777" w:rsidR="00CF6755" w:rsidRDefault="00CF6755" w:rsidP="00A4283A">
      <w:pPr>
        <w:pStyle w:val="a3"/>
        <w:ind w:leftChars="0" w:left="420" w:firstLineChars="100" w:firstLine="210"/>
        <w:jc w:val="left"/>
        <w:rPr>
          <w:szCs w:val="21"/>
        </w:rPr>
      </w:pPr>
    </w:p>
    <w:p w14:paraId="0B89EA6B" w14:textId="5D4D3511" w:rsidR="00C96CDA" w:rsidRDefault="009F0AE0" w:rsidP="00A4283A">
      <w:pPr>
        <w:pStyle w:val="a3"/>
        <w:ind w:leftChars="0" w:left="420" w:firstLineChars="100" w:firstLine="210"/>
        <w:jc w:val="left"/>
        <w:rPr>
          <w:szCs w:val="21"/>
        </w:rPr>
      </w:pPr>
      <w:r>
        <w:rPr>
          <w:szCs w:val="21"/>
        </w:rPr>
        <w:t>１班</w:t>
      </w:r>
      <w:r w:rsidR="006A2F11">
        <w:rPr>
          <w:szCs w:val="21"/>
        </w:rPr>
        <w:t>の</w:t>
      </w:r>
      <w:r w:rsidR="006A2F11">
        <w:rPr>
          <w:szCs w:val="21"/>
        </w:rPr>
        <w:t>0.25m/</w:t>
      </w:r>
      <w:r w:rsidR="006A2F11">
        <w:rPr>
          <w:rFonts w:hint="eastAsia"/>
          <w:szCs w:val="21"/>
        </w:rPr>
        <w:t>s</w:t>
      </w:r>
      <w:r w:rsidR="006A2F11">
        <w:rPr>
          <w:rFonts w:hint="eastAsia"/>
          <w:szCs w:val="21"/>
        </w:rPr>
        <w:t>で</w:t>
      </w:r>
      <w:r w:rsidR="00602BAD">
        <w:rPr>
          <w:rFonts w:hint="eastAsia"/>
          <w:szCs w:val="21"/>
        </w:rPr>
        <w:t>ランプが光りはじめた</w:t>
      </w:r>
      <w:r w:rsidR="006A2F11">
        <w:rPr>
          <w:rFonts w:hint="eastAsia"/>
          <w:szCs w:val="21"/>
        </w:rPr>
        <w:t>という結果から、サボニウス型風車は小さ</w:t>
      </w:r>
      <w:r w:rsidR="006A2F11">
        <w:rPr>
          <w:rFonts w:hint="eastAsia"/>
          <w:szCs w:val="21"/>
        </w:rPr>
        <w:lastRenderedPageBreak/>
        <w:t>な風速でもよく回ると説明した。</w:t>
      </w:r>
    </w:p>
    <w:p w14:paraId="44F2C025" w14:textId="1D68C009" w:rsidR="006A2F11" w:rsidRPr="006A2F11" w:rsidRDefault="003C5E0A" w:rsidP="00A4283A">
      <w:pPr>
        <w:pStyle w:val="a3"/>
        <w:ind w:leftChars="0" w:left="420" w:firstLineChars="100" w:firstLine="210"/>
        <w:jc w:val="left"/>
        <w:rPr>
          <w:szCs w:val="21"/>
        </w:rPr>
      </w:pPr>
      <w:r>
        <w:rPr>
          <w:szCs w:val="21"/>
        </w:rPr>
        <w:t>また、２班と、３班の風向の結果から、サボニウス型風車</w:t>
      </w:r>
      <w:r w:rsidR="006A2F11">
        <w:rPr>
          <w:szCs w:val="21"/>
        </w:rPr>
        <w:t>および垂直軸風車はどの方向から吹いてくる風でも回ることを説明した。</w:t>
      </w:r>
    </w:p>
    <w:p w14:paraId="2FC22AE7" w14:textId="77777777" w:rsidR="006A2F11" w:rsidRPr="003C5E0A" w:rsidRDefault="006A2F11" w:rsidP="00A4283A">
      <w:pPr>
        <w:pStyle w:val="a3"/>
        <w:ind w:leftChars="0" w:left="420" w:firstLineChars="100" w:firstLine="210"/>
        <w:jc w:val="left"/>
        <w:rPr>
          <w:szCs w:val="21"/>
        </w:rPr>
      </w:pPr>
    </w:p>
    <w:p w14:paraId="46F4A321" w14:textId="77777777" w:rsidR="00EF349B" w:rsidRDefault="000E7999" w:rsidP="00EF349B">
      <w:pPr>
        <w:pStyle w:val="a3"/>
        <w:numPr>
          <w:ilvl w:val="0"/>
          <w:numId w:val="1"/>
        </w:numPr>
        <w:ind w:leftChars="0"/>
        <w:jc w:val="left"/>
        <w:rPr>
          <w:szCs w:val="21"/>
        </w:rPr>
      </w:pPr>
      <w:r>
        <w:rPr>
          <w:rFonts w:hint="eastAsia"/>
          <w:szCs w:val="21"/>
        </w:rPr>
        <w:t>板書と授業風景</w:t>
      </w:r>
    </w:p>
    <w:p w14:paraId="32230035" w14:textId="77777777" w:rsidR="00D836C2" w:rsidRDefault="00D836C2" w:rsidP="00D836C2">
      <w:pPr>
        <w:pStyle w:val="a3"/>
        <w:ind w:leftChars="0" w:left="420" w:firstLineChars="100" w:firstLine="210"/>
        <w:jc w:val="left"/>
        <w:rPr>
          <w:szCs w:val="21"/>
        </w:rPr>
      </w:pPr>
      <w:r>
        <w:rPr>
          <w:szCs w:val="21"/>
        </w:rPr>
        <w:t>今回板書は、最初に板書したものを消してしまったため、最後の板書だけを以下に掲載する。</w:t>
      </w:r>
    </w:p>
    <w:p w14:paraId="03CBB538" w14:textId="77777777" w:rsidR="006A2F11" w:rsidRDefault="00D17186" w:rsidP="00F46C6A">
      <w:pPr>
        <w:pStyle w:val="a3"/>
        <w:ind w:leftChars="0" w:left="420" w:firstLineChars="100" w:firstLine="210"/>
        <w:jc w:val="center"/>
        <w:rPr>
          <w:szCs w:val="21"/>
        </w:rPr>
      </w:pPr>
      <w:r w:rsidRPr="00D17186">
        <w:rPr>
          <w:noProof/>
          <w:szCs w:val="21"/>
        </w:rPr>
        <w:drawing>
          <wp:inline distT="0" distB="0" distL="0" distR="0" wp14:anchorId="25CB054F" wp14:editId="66E05788">
            <wp:extent cx="2798248" cy="1057275"/>
            <wp:effectExtent l="0" t="0" r="2540" b="0"/>
            <wp:docPr id="4" name="図 4" descr="C:\Users\User\AppData\Local\Microsoft\Windows\INetCache\Content.Outlook\N8VLTSSL\_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N8VLTSSL\__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9269" b="16586"/>
                    <a:stretch/>
                  </pic:blipFill>
                  <pic:spPr bwMode="auto">
                    <a:xfrm>
                      <a:off x="0" y="0"/>
                      <a:ext cx="2817685" cy="1064619"/>
                    </a:xfrm>
                    <a:prstGeom prst="rect">
                      <a:avLst/>
                    </a:prstGeom>
                    <a:noFill/>
                    <a:ln>
                      <a:noFill/>
                    </a:ln>
                    <a:extLst>
                      <a:ext uri="{53640926-AAD7-44D8-BBD7-CCE9431645EC}">
                        <a14:shadowObscured xmlns:a14="http://schemas.microsoft.com/office/drawing/2010/main"/>
                      </a:ext>
                    </a:extLst>
                  </pic:spPr>
                </pic:pic>
              </a:graphicData>
            </a:graphic>
          </wp:inline>
        </w:drawing>
      </w:r>
    </w:p>
    <w:p w14:paraId="38F3CF28" w14:textId="65BC60FD" w:rsidR="00D17186" w:rsidRDefault="00F46C6A" w:rsidP="00F46C6A">
      <w:pPr>
        <w:pStyle w:val="a3"/>
        <w:ind w:leftChars="0" w:left="420" w:firstLineChars="100" w:firstLine="210"/>
        <w:jc w:val="center"/>
        <w:rPr>
          <w:szCs w:val="21"/>
        </w:rPr>
      </w:pPr>
      <w:r>
        <w:rPr>
          <w:szCs w:val="21"/>
        </w:rPr>
        <w:t xml:space="preserve">図４　</w:t>
      </w:r>
      <w:r w:rsidR="008E3218">
        <w:rPr>
          <w:szCs w:val="21"/>
        </w:rPr>
        <w:t>板書の様子</w:t>
      </w:r>
      <w:r w:rsidR="009F0AE0">
        <w:rPr>
          <w:rFonts w:hint="eastAsia"/>
          <w:szCs w:val="21"/>
        </w:rPr>
        <w:t>①</w:t>
      </w:r>
    </w:p>
    <w:p w14:paraId="7C5EF2A4" w14:textId="77777777" w:rsidR="009F0AE0" w:rsidRDefault="009F0AE0" w:rsidP="00D836C2">
      <w:pPr>
        <w:pStyle w:val="a3"/>
        <w:ind w:leftChars="0" w:left="420" w:firstLineChars="100" w:firstLine="210"/>
        <w:jc w:val="left"/>
        <w:rPr>
          <w:szCs w:val="21"/>
        </w:rPr>
      </w:pPr>
    </w:p>
    <w:p w14:paraId="618F77DC" w14:textId="77777777" w:rsidR="00D17186" w:rsidRDefault="00D17186" w:rsidP="00F46C6A">
      <w:pPr>
        <w:pStyle w:val="a3"/>
        <w:ind w:leftChars="0" w:left="420" w:firstLineChars="100" w:firstLine="210"/>
        <w:jc w:val="center"/>
        <w:rPr>
          <w:szCs w:val="21"/>
        </w:rPr>
      </w:pPr>
      <w:r w:rsidRPr="00D17186">
        <w:rPr>
          <w:noProof/>
          <w:szCs w:val="21"/>
        </w:rPr>
        <w:drawing>
          <wp:inline distT="0" distB="0" distL="0" distR="0" wp14:anchorId="6603EBCE" wp14:editId="5E6A69B2">
            <wp:extent cx="2743200" cy="866775"/>
            <wp:effectExtent l="0" t="0" r="0" b="9525"/>
            <wp:docPr id="5" name="図 5" descr="C:\Users\User\AppData\Local\Microsoft\Windows\INetCache\Content.Outlook\N8VLTSSL\__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N8VLTSSL\__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5422" b="21599"/>
                    <a:stretch/>
                  </pic:blipFill>
                  <pic:spPr bwMode="auto">
                    <a:xfrm>
                      <a:off x="0" y="0"/>
                      <a:ext cx="2757220" cy="871205"/>
                    </a:xfrm>
                    <a:prstGeom prst="rect">
                      <a:avLst/>
                    </a:prstGeom>
                    <a:noFill/>
                    <a:ln>
                      <a:noFill/>
                    </a:ln>
                    <a:extLst>
                      <a:ext uri="{53640926-AAD7-44D8-BBD7-CCE9431645EC}">
                        <a14:shadowObscured xmlns:a14="http://schemas.microsoft.com/office/drawing/2010/main"/>
                      </a:ext>
                    </a:extLst>
                  </pic:spPr>
                </pic:pic>
              </a:graphicData>
            </a:graphic>
          </wp:inline>
        </w:drawing>
      </w:r>
    </w:p>
    <w:p w14:paraId="57F61D8B" w14:textId="1BEBD08D" w:rsidR="00D17186" w:rsidRDefault="008E3218" w:rsidP="00F46C6A">
      <w:pPr>
        <w:pStyle w:val="a3"/>
        <w:ind w:leftChars="0" w:left="420" w:firstLineChars="100" w:firstLine="210"/>
        <w:jc w:val="center"/>
        <w:rPr>
          <w:szCs w:val="21"/>
        </w:rPr>
      </w:pPr>
      <w:r>
        <w:rPr>
          <w:szCs w:val="21"/>
        </w:rPr>
        <w:t>図５</w:t>
      </w:r>
      <w:r w:rsidR="00F46C6A">
        <w:rPr>
          <w:szCs w:val="21"/>
        </w:rPr>
        <w:t xml:space="preserve">　</w:t>
      </w:r>
      <w:r>
        <w:rPr>
          <w:szCs w:val="21"/>
        </w:rPr>
        <w:t>板書の様子</w:t>
      </w:r>
      <w:r>
        <w:rPr>
          <w:rFonts w:hint="eastAsia"/>
          <w:szCs w:val="21"/>
        </w:rPr>
        <w:t>②</w:t>
      </w:r>
    </w:p>
    <w:p w14:paraId="5F8A307C" w14:textId="77777777" w:rsidR="00D17186" w:rsidRDefault="00D17186" w:rsidP="00D836C2">
      <w:pPr>
        <w:pStyle w:val="a3"/>
        <w:ind w:leftChars="0" w:left="420" w:firstLineChars="100" w:firstLine="210"/>
        <w:jc w:val="left"/>
        <w:rPr>
          <w:szCs w:val="21"/>
        </w:rPr>
      </w:pPr>
      <w:r>
        <w:rPr>
          <w:szCs w:val="21"/>
        </w:rPr>
        <w:t>また、授業の際用いたスライドを以下に示す。</w:t>
      </w:r>
    </w:p>
    <w:p w14:paraId="7DF3A18C" w14:textId="77777777" w:rsidR="00D17186" w:rsidRDefault="00D17186" w:rsidP="00D836C2">
      <w:pPr>
        <w:pStyle w:val="a3"/>
        <w:ind w:leftChars="0" w:left="420" w:firstLineChars="100" w:firstLine="210"/>
        <w:jc w:val="left"/>
        <w:rPr>
          <w:szCs w:val="21"/>
        </w:rPr>
      </w:pPr>
      <w:r w:rsidRPr="00D17186">
        <w:rPr>
          <w:noProof/>
          <w:szCs w:val="21"/>
        </w:rPr>
        <w:drawing>
          <wp:inline distT="0" distB="0" distL="0" distR="0" wp14:anchorId="4C85FB84" wp14:editId="493381CD">
            <wp:extent cx="4289874" cy="28479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59"/>
                    <a:stretch/>
                  </pic:blipFill>
                  <pic:spPr bwMode="auto">
                    <a:xfrm>
                      <a:off x="0" y="0"/>
                      <a:ext cx="4305517" cy="2858360"/>
                    </a:xfrm>
                    <a:prstGeom prst="rect">
                      <a:avLst/>
                    </a:prstGeom>
                    <a:ln>
                      <a:noFill/>
                    </a:ln>
                    <a:extLst>
                      <a:ext uri="{53640926-AAD7-44D8-BBD7-CCE9431645EC}">
                        <a14:shadowObscured xmlns:a14="http://schemas.microsoft.com/office/drawing/2010/main"/>
                      </a:ext>
                    </a:extLst>
                  </pic:spPr>
                </pic:pic>
              </a:graphicData>
            </a:graphic>
          </wp:inline>
        </w:drawing>
      </w:r>
    </w:p>
    <w:p w14:paraId="06898494" w14:textId="5A8F94AF" w:rsidR="008E3218" w:rsidRDefault="00F46C6A" w:rsidP="008E3218">
      <w:pPr>
        <w:pStyle w:val="a3"/>
        <w:ind w:leftChars="0" w:left="420" w:firstLineChars="1000" w:firstLine="2100"/>
        <w:jc w:val="left"/>
        <w:rPr>
          <w:szCs w:val="21"/>
        </w:rPr>
      </w:pPr>
      <w:r>
        <w:rPr>
          <w:szCs w:val="21"/>
        </w:rPr>
        <w:t xml:space="preserve">図６　</w:t>
      </w:r>
      <w:r w:rsidR="008E3218">
        <w:rPr>
          <w:szCs w:val="21"/>
        </w:rPr>
        <w:t>授業で用いたスライド</w:t>
      </w:r>
    </w:p>
    <w:p w14:paraId="64AFDA09" w14:textId="77777777" w:rsidR="008E3218" w:rsidRDefault="008E3218" w:rsidP="00D836C2">
      <w:pPr>
        <w:pStyle w:val="a3"/>
        <w:ind w:leftChars="0" w:left="420" w:firstLineChars="100" w:firstLine="210"/>
        <w:jc w:val="left"/>
        <w:rPr>
          <w:szCs w:val="21"/>
        </w:rPr>
      </w:pPr>
    </w:p>
    <w:p w14:paraId="494C74EB" w14:textId="77777777" w:rsidR="000E7999" w:rsidRDefault="000E7999" w:rsidP="00EF349B">
      <w:pPr>
        <w:pStyle w:val="a3"/>
        <w:numPr>
          <w:ilvl w:val="0"/>
          <w:numId w:val="1"/>
        </w:numPr>
        <w:ind w:leftChars="0"/>
        <w:jc w:val="left"/>
        <w:rPr>
          <w:szCs w:val="21"/>
        </w:rPr>
      </w:pPr>
      <w:r>
        <w:rPr>
          <w:szCs w:val="21"/>
        </w:rPr>
        <w:t>評価</w:t>
      </w:r>
    </w:p>
    <w:p w14:paraId="2962E2CA" w14:textId="77777777" w:rsidR="00456602" w:rsidRDefault="00456602" w:rsidP="00456602">
      <w:pPr>
        <w:pStyle w:val="a3"/>
        <w:ind w:leftChars="0" w:left="420"/>
        <w:jc w:val="left"/>
        <w:rPr>
          <w:szCs w:val="21"/>
        </w:rPr>
      </w:pPr>
      <w:r>
        <w:rPr>
          <w:szCs w:val="21"/>
        </w:rPr>
        <w:lastRenderedPageBreak/>
        <w:t>＜よかった点＞</w:t>
      </w:r>
    </w:p>
    <w:p w14:paraId="51A32FEE" w14:textId="77777777" w:rsidR="00456602" w:rsidRDefault="00456602" w:rsidP="00456602">
      <w:pPr>
        <w:pStyle w:val="a3"/>
        <w:ind w:leftChars="0" w:left="420"/>
        <w:jc w:val="left"/>
        <w:rPr>
          <w:szCs w:val="21"/>
        </w:rPr>
      </w:pPr>
      <w:r>
        <w:rPr>
          <w:rFonts w:hint="eastAsia"/>
          <w:szCs w:val="21"/>
        </w:rPr>
        <w:t>・外に出て実験できて楽しかった。</w:t>
      </w:r>
    </w:p>
    <w:p w14:paraId="7C72A169" w14:textId="77777777" w:rsidR="00456602" w:rsidRDefault="00456602" w:rsidP="00456602">
      <w:pPr>
        <w:pStyle w:val="a3"/>
        <w:ind w:leftChars="0" w:left="420"/>
        <w:jc w:val="left"/>
        <w:rPr>
          <w:szCs w:val="21"/>
        </w:rPr>
      </w:pPr>
      <w:r>
        <w:rPr>
          <w:szCs w:val="21"/>
        </w:rPr>
        <w:t>・自然エネルギーを取り扱っていてよかった。</w:t>
      </w:r>
    </w:p>
    <w:p w14:paraId="54A7452F" w14:textId="77777777" w:rsidR="005139E0" w:rsidRDefault="005139E0" w:rsidP="005139E0">
      <w:pPr>
        <w:pStyle w:val="a3"/>
        <w:ind w:leftChars="0" w:left="420"/>
        <w:jc w:val="left"/>
        <w:rPr>
          <w:szCs w:val="21"/>
        </w:rPr>
      </w:pPr>
      <w:r>
        <w:rPr>
          <w:szCs w:val="21"/>
        </w:rPr>
        <w:t>・興味が持てる実験であった。</w:t>
      </w:r>
    </w:p>
    <w:p w14:paraId="301608A6" w14:textId="77777777" w:rsidR="00456602" w:rsidRDefault="00456602" w:rsidP="00456602">
      <w:pPr>
        <w:pStyle w:val="a3"/>
        <w:ind w:leftChars="0" w:left="420"/>
        <w:jc w:val="left"/>
        <w:rPr>
          <w:szCs w:val="21"/>
        </w:rPr>
      </w:pPr>
      <w:r>
        <w:rPr>
          <w:szCs w:val="21"/>
        </w:rPr>
        <w:t>・板書が綺麗だった。</w:t>
      </w:r>
    </w:p>
    <w:p w14:paraId="58568359" w14:textId="10C7E4EE" w:rsidR="00456602" w:rsidRDefault="003C5E0A" w:rsidP="00456602">
      <w:pPr>
        <w:pStyle w:val="a3"/>
        <w:ind w:leftChars="0" w:left="420"/>
        <w:jc w:val="left"/>
        <w:rPr>
          <w:szCs w:val="21"/>
        </w:rPr>
      </w:pPr>
      <w:r>
        <w:rPr>
          <w:szCs w:val="21"/>
        </w:rPr>
        <w:t>・いろいろな風車の図を、実際にスライドで見せていてよ</w:t>
      </w:r>
      <w:r w:rsidR="00456602">
        <w:rPr>
          <w:szCs w:val="21"/>
        </w:rPr>
        <w:t>かった。</w:t>
      </w:r>
    </w:p>
    <w:p w14:paraId="09F9CC45" w14:textId="69CD4653" w:rsidR="00456602" w:rsidRDefault="00456602" w:rsidP="00456602">
      <w:pPr>
        <w:pStyle w:val="a3"/>
        <w:ind w:leftChars="0" w:left="420"/>
        <w:jc w:val="left"/>
        <w:rPr>
          <w:szCs w:val="21"/>
        </w:rPr>
      </w:pPr>
      <w:r>
        <w:rPr>
          <w:szCs w:val="21"/>
        </w:rPr>
        <w:t>・実験機が、</w:t>
      </w:r>
      <w:r w:rsidR="00166C8D">
        <w:rPr>
          <w:szCs w:val="21"/>
        </w:rPr>
        <w:t>各</w:t>
      </w:r>
      <w:r w:rsidR="009B09DF">
        <w:rPr>
          <w:szCs w:val="21"/>
        </w:rPr>
        <w:t>班</w:t>
      </w:r>
      <w:r w:rsidR="00166C8D">
        <w:rPr>
          <w:szCs w:val="21"/>
        </w:rPr>
        <w:t>分</w:t>
      </w:r>
      <w:r w:rsidR="003C5E0A">
        <w:rPr>
          <w:szCs w:val="21"/>
        </w:rPr>
        <w:t>用意されていてよ</w:t>
      </w:r>
      <w:r>
        <w:rPr>
          <w:szCs w:val="21"/>
        </w:rPr>
        <w:t>かった。</w:t>
      </w:r>
    </w:p>
    <w:p w14:paraId="4F1E2BDD" w14:textId="77777777" w:rsidR="00456602" w:rsidRDefault="00456602" w:rsidP="00456602">
      <w:pPr>
        <w:pStyle w:val="a3"/>
        <w:ind w:leftChars="0" w:left="420"/>
        <w:jc w:val="left"/>
        <w:rPr>
          <w:szCs w:val="21"/>
        </w:rPr>
      </w:pPr>
      <w:r>
        <w:rPr>
          <w:szCs w:val="21"/>
        </w:rPr>
        <w:t>・</w:t>
      </w:r>
      <w:r w:rsidR="005139E0">
        <w:rPr>
          <w:szCs w:val="21"/>
        </w:rPr>
        <w:t>実験機の完成度が高い。</w:t>
      </w:r>
    </w:p>
    <w:p w14:paraId="53858AFC" w14:textId="77777777" w:rsidR="00456602" w:rsidRDefault="00456602" w:rsidP="00456602">
      <w:pPr>
        <w:pStyle w:val="a3"/>
        <w:ind w:leftChars="0" w:left="420"/>
        <w:jc w:val="left"/>
        <w:rPr>
          <w:szCs w:val="21"/>
        </w:rPr>
      </w:pPr>
      <w:r>
        <w:rPr>
          <w:szCs w:val="21"/>
        </w:rPr>
        <w:t>・先週からの流れ（風向・風速からの風車）があってよかった。</w:t>
      </w:r>
    </w:p>
    <w:p w14:paraId="4531CD3F" w14:textId="77777777" w:rsidR="00456602" w:rsidRDefault="00456602" w:rsidP="00456602">
      <w:pPr>
        <w:pStyle w:val="a3"/>
        <w:ind w:leftChars="0" w:left="420"/>
        <w:jc w:val="left"/>
        <w:rPr>
          <w:szCs w:val="21"/>
        </w:rPr>
      </w:pPr>
      <w:r>
        <w:rPr>
          <w:rFonts w:hint="eastAsia"/>
          <w:szCs w:val="21"/>
        </w:rPr>
        <w:t>・何を測定するのか明確にしていた。</w:t>
      </w:r>
    </w:p>
    <w:p w14:paraId="229BD2B7" w14:textId="77777777" w:rsidR="005139E0" w:rsidRDefault="005139E0" w:rsidP="00456602">
      <w:pPr>
        <w:pStyle w:val="a3"/>
        <w:ind w:leftChars="0" w:left="420"/>
        <w:jc w:val="left"/>
        <w:rPr>
          <w:szCs w:val="21"/>
        </w:rPr>
      </w:pPr>
      <w:r>
        <w:rPr>
          <w:szCs w:val="21"/>
        </w:rPr>
        <w:t>・サボニウス型という特殊な形状の風車について学べた。</w:t>
      </w:r>
    </w:p>
    <w:p w14:paraId="4EEF6E60" w14:textId="38541FA3" w:rsidR="005139E0" w:rsidRDefault="003C5E0A" w:rsidP="00456602">
      <w:pPr>
        <w:pStyle w:val="a3"/>
        <w:ind w:leftChars="0" w:left="420"/>
        <w:jc w:val="left"/>
        <w:rPr>
          <w:szCs w:val="21"/>
        </w:rPr>
      </w:pPr>
      <w:r>
        <w:rPr>
          <w:szCs w:val="21"/>
        </w:rPr>
        <w:t>・説明のテンポがよ</w:t>
      </w:r>
      <w:r w:rsidR="005139E0">
        <w:rPr>
          <w:szCs w:val="21"/>
        </w:rPr>
        <w:t>かった。</w:t>
      </w:r>
    </w:p>
    <w:p w14:paraId="526A460B" w14:textId="77777777" w:rsidR="005139E0" w:rsidRDefault="005139E0" w:rsidP="00456602">
      <w:pPr>
        <w:pStyle w:val="a3"/>
        <w:ind w:leftChars="0" w:left="420"/>
        <w:jc w:val="left"/>
        <w:rPr>
          <w:szCs w:val="21"/>
        </w:rPr>
      </w:pPr>
    </w:p>
    <w:p w14:paraId="520E06C9" w14:textId="77777777" w:rsidR="005139E0" w:rsidRDefault="005139E0" w:rsidP="00456602">
      <w:pPr>
        <w:pStyle w:val="a3"/>
        <w:ind w:leftChars="0" w:left="420"/>
        <w:jc w:val="left"/>
        <w:rPr>
          <w:szCs w:val="21"/>
        </w:rPr>
      </w:pPr>
      <w:r>
        <w:rPr>
          <w:rFonts w:hint="eastAsia"/>
          <w:szCs w:val="21"/>
        </w:rPr>
        <w:t>＜改善点＞</w:t>
      </w:r>
    </w:p>
    <w:p w14:paraId="7F273158" w14:textId="77777777" w:rsidR="005139E0" w:rsidRDefault="005139E0" w:rsidP="00456602">
      <w:pPr>
        <w:pStyle w:val="a3"/>
        <w:ind w:leftChars="0" w:left="420"/>
        <w:jc w:val="left"/>
        <w:rPr>
          <w:szCs w:val="21"/>
        </w:rPr>
      </w:pPr>
      <w:r>
        <w:rPr>
          <w:szCs w:val="21"/>
        </w:rPr>
        <w:t>・説明の時、カンニングペーパーを見すぎている。</w:t>
      </w:r>
    </w:p>
    <w:p w14:paraId="1D9D057E" w14:textId="77777777" w:rsidR="005139E0" w:rsidRDefault="00987D9B" w:rsidP="00456602">
      <w:pPr>
        <w:pStyle w:val="a3"/>
        <w:ind w:leftChars="0" w:left="420"/>
        <w:jc w:val="left"/>
        <w:rPr>
          <w:szCs w:val="21"/>
        </w:rPr>
      </w:pPr>
      <w:r>
        <w:rPr>
          <w:szCs w:val="21"/>
        </w:rPr>
        <w:t>・演示実験のとき</w:t>
      </w:r>
      <w:r w:rsidR="005139E0">
        <w:rPr>
          <w:szCs w:val="21"/>
        </w:rPr>
        <w:t>、ライトが見えにくかった。</w:t>
      </w:r>
    </w:p>
    <w:p w14:paraId="2BE86474" w14:textId="688DD200" w:rsidR="005139E0" w:rsidRDefault="003C5E0A" w:rsidP="00456602">
      <w:pPr>
        <w:pStyle w:val="a3"/>
        <w:ind w:leftChars="0" w:left="420"/>
        <w:jc w:val="left"/>
        <w:rPr>
          <w:szCs w:val="21"/>
        </w:rPr>
      </w:pPr>
      <w:r>
        <w:rPr>
          <w:szCs w:val="21"/>
        </w:rPr>
        <w:t>・ほかの風車との比較があればよ</w:t>
      </w:r>
      <w:r w:rsidR="005139E0">
        <w:rPr>
          <w:szCs w:val="21"/>
        </w:rPr>
        <w:t>かった。</w:t>
      </w:r>
    </w:p>
    <w:p w14:paraId="0D627A07" w14:textId="3263C5D3" w:rsidR="005139E0" w:rsidRDefault="005139E0" w:rsidP="00456602">
      <w:pPr>
        <w:pStyle w:val="a3"/>
        <w:ind w:leftChars="0" w:left="420"/>
        <w:jc w:val="left"/>
        <w:rPr>
          <w:szCs w:val="21"/>
        </w:rPr>
      </w:pPr>
      <w:r>
        <w:rPr>
          <w:szCs w:val="21"/>
        </w:rPr>
        <w:t>・タイトルを「風向・風速と風車」としていたが、「サボニウス型風車」としたほうが</w:t>
      </w:r>
      <w:r w:rsidR="003C5E0A">
        <w:rPr>
          <w:szCs w:val="21"/>
        </w:rPr>
        <w:t>よ</w:t>
      </w:r>
      <w:r w:rsidR="00A36682">
        <w:rPr>
          <w:szCs w:val="21"/>
        </w:rPr>
        <w:t>いのではないか。</w:t>
      </w:r>
    </w:p>
    <w:p w14:paraId="15F027C0" w14:textId="77777777" w:rsidR="00A36682" w:rsidRDefault="00A36682" w:rsidP="00456602">
      <w:pPr>
        <w:pStyle w:val="a3"/>
        <w:ind w:leftChars="0" w:left="420"/>
        <w:jc w:val="left"/>
        <w:rPr>
          <w:szCs w:val="21"/>
        </w:rPr>
      </w:pPr>
      <w:r>
        <w:rPr>
          <w:szCs w:val="21"/>
        </w:rPr>
        <w:t>・水平軸風車と垂直軸風車の説明の際、図を用いて説明して欲しかった。</w:t>
      </w:r>
    </w:p>
    <w:p w14:paraId="3931B5FC" w14:textId="77777777" w:rsidR="00A36682" w:rsidRDefault="00A36682" w:rsidP="00456602">
      <w:pPr>
        <w:pStyle w:val="a3"/>
        <w:ind w:leftChars="0" w:left="420"/>
        <w:jc w:val="left"/>
        <w:rPr>
          <w:szCs w:val="21"/>
        </w:rPr>
      </w:pPr>
      <w:r>
        <w:rPr>
          <w:szCs w:val="21"/>
        </w:rPr>
        <w:t>・板書の図の説明をもっと詳しくして欲しかった。</w:t>
      </w:r>
    </w:p>
    <w:p w14:paraId="431F5818" w14:textId="77777777" w:rsidR="00A36682" w:rsidRDefault="00A36682" w:rsidP="00456602">
      <w:pPr>
        <w:pStyle w:val="a3"/>
        <w:ind w:leftChars="0" w:left="420"/>
        <w:jc w:val="left"/>
        <w:rPr>
          <w:szCs w:val="21"/>
        </w:rPr>
      </w:pPr>
      <w:r>
        <w:rPr>
          <w:szCs w:val="21"/>
        </w:rPr>
        <w:t>・何と比べて、サボニウス型風車が優れているのか明確に説明して欲しかった。</w:t>
      </w:r>
    </w:p>
    <w:p w14:paraId="24835881" w14:textId="6BCE4129" w:rsidR="00A36682" w:rsidRDefault="003C5E0A" w:rsidP="00456602">
      <w:pPr>
        <w:pStyle w:val="a3"/>
        <w:ind w:leftChars="0" w:left="420"/>
        <w:jc w:val="left"/>
        <w:rPr>
          <w:szCs w:val="21"/>
        </w:rPr>
      </w:pPr>
      <w:r>
        <w:rPr>
          <w:szCs w:val="21"/>
        </w:rPr>
        <w:t>・発問に答えてもらった答えを板書しておけばよ</w:t>
      </w:r>
      <w:r w:rsidR="00A36682">
        <w:rPr>
          <w:szCs w:val="21"/>
        </w:rPr>
        <w:t>いと思った。</w:t>
      </w:r>
    </w:p>
    <w:p w14:paraId="5DE700C9" w14:textId="7EDCE0F9" w:rsidR="000E7999" w:rsidRDefault="003C5E0A" w:rsidP="00A36682">
      <w:pPr>
        <w:pStyle w:val="a3"/>
        <w:ind w:leftChars="0" w:left="420"/>
        <w:jc w:val="left"/>
        <w:rPr>
          <w:szCs w:val="21"/>
        </w:rPr>
      </w:pPr>
      <w:r>
        <w:rPr>
          <w:szCs w:val="21"/>
        </w:rPr>
        <w:t>・パワーポイントを用いてもよ</w:t>
      </w:r>
      <w:r w:rsidR="00A36682">
        <w:rPr>
          <w:szCs w:val="21"/>
        </w:rPr>
        <w:t>いが、その中のど</w:t>
      </w:r>
      <w:r w:rsidR="00B52777">
        <w:rPr>
          <w:szCs w:val="21"/>
        </w:rPr>
        <w:t>の部分</w:t>
      </w:r>
      <w:r w:rsidR="00A36682">
        <w:rPr>
          <w:szCs w:val="21"/>
        </w:rPr>
        <w:t>をノートに</w:t>
      </w:r>
      <w:r w:rsidR="006C3833">
        <w:rPr>
          <w:szCs w:val="21"/>
        </w:rPr>
        <w:t>とるべきで、どの部分はそうではないか</w:t>
      </w:r>
      <w:r w:rsidR="000F5D7E">
        <w:rPr>
          <w:szCs w:val="21"/>
        </w:rPr>
        <w:t>を</w:t>
      </w:r>
      <w:r w:rsidR="006C3833">
        <w:rPr>
          <w:szCs w:val="21"/>
        </w:rPr>
        <w:t>説明してほしかった。</w:t>
      </w:r>
    </w:p>
    <w:p w14:paraId="02161A81" w14:textId="77777777" w:rsidR="00B011AC" w:rsidRDefault="00B011AC" w:rsidP="00A36682">
      <w:pPr>
        <w:pStyle w:val="a3"/>
        <w:ind w:leftChars="0" w:left="420"/>
        <w:jc w:val="left"/>
        <w:rPr>
          <w:szCs w:val="21"/>
        </w:rPr>
      </w:pPr>
      <w:r>
        <w:rPr>
          <w:szCs w:val="21"/>
        </w:rPr>
        <w:t>・言葉遣い（やつ、ちょっと．．．）をなおす。</w:t>
      </w:r>
    </w:p>
    <w:p w14:paraId="25038787" w14:textId="20F3D453" w:rsidR="00B011AC" w:rsidRDefault="003C5E0A" w:rsidP="00A36682">
      <w:pPr>
        <w:pStyle w:val="a3"/>
        <w:ind w:leftChars="0" w:left="420"/>
        <w:jc w:val="left"/>
        <w:rPr>
          <w:szCs w:val="21"/>
        </w:rPr>
      </w:pPr>
      <w:r>
        <w:rPr>
          <w:szCs w:val="21"/>
        </w:rPr>
        <w:t>・実験に行くときの持ち物を指定したほうがよ</w:t>
      </w:r>
      <w:r w:rsidR="00B011AC">
        <w:rPr>
          <w:szCs w:val="21"/>
        </w:rPr>
        <w:t>い。</w:t>
      </w:r>
    </w:p>
    <w:p w14:paraId="13731685" w14:textId="77777777" w:rsidR="00B011AC" w:rsidRDefault="00B011AC" w:rsidP="00A36682">
      <w:pPr>
        <w:pStyle w:val="a3"/>
        <w:ind w:leftChars="0" w:left="420"/>
        <w:jc w:val="left"/>
        <w:rPr>
          <w:szCs w:val="21"/>
        </w:rPr>
      </w:pPr>
      <w:r>
        <w:rPr>
          <w:szCs w:val="21"/>
        </w:rPr>
        <w:t>・風速１メートルとはどんな風かわかりづらい。</w:t>
      </w:r>
    </w:p>
    <w:p w14:paraId="4133B9F1" w14:textId="77777777" w:rsidR="00B011AC" w:rsidRDefault="00B011AC" w:rsidP="00A36682">
      <w:pPr>
        <w:pStyle w:val="a3"/>
        <w:ind w:leftChars="0" w:left="420"/>
        <w:jc w:val="left"/>
        <w:rPr>
          <w:szCs w:val="21"/>
        </w:rPr>
      </w:pPr>
      <w:r>
        <w:rPr>
          <w:szCs w:val="21"/>
        </w:rPr>
        <w:t>・板書をしながら話すなど、生徒に背を向けて話をしている時間があった。</w:t>
      </w:r>
    </w:p>
    <w:p w14:paraId="78713348" w14:textId="77777777" w:rsidR="00B011AC" w:rsidRDefault="00B011AC" w:rsidP="00A36682">
      <w:pPr>
        <w:pStyle w:val="a3"/>
        <w:ind w:leftChars="0" w:left="420"/>
        <w:jc w:val="left"/>
        <w:rPr>
          <w:szCs w:val="21"/>
        </w:rPr>
      </w:pPr>
    </w:p>
    <w:p w14:paraId="29C93E1B" w14:textId="77777777" w:rsidR="001A11F3" w:rsidRDefault="001A11F3" w:rsidP="00A36682">
      <w:pPr>
        <w:pStyle w:val="a3"/>
        <w:ind w:leftChars="0" w:left="420"/>
        <w:jc w:val="left"/>
        <w:rPr>
          <w:szCs w:val="21"/>
        </w:rPr>
      </w:pPr>
      <w:r>
        <w:rPr>
          <w:szCs w:val="21"/>
        </w:rPr>
        <w:t>項目評価</w:t>
      </w:r>
    </w:p>
    <w:p w14:paraId="2860497B" w14:textId="77777777" w:rsidR="00257FD4" w:rsidRDefault="00257FD4" w:rsidP="00A36682">
      <w:pPr>
        <w:pStyle w:val="a3"/>
        <w:ind w:leftChars="0" w:left="420"/>
        <w:jc w:val="left"/>
        <w:rPr>
          <w:szCs w:val="21"/>
        </w:rPr>
      </w:pPr>
      <w:r>
        <w:rPr>
          <w:rFonts w:hint="eastAsia"/>
          <w:szCs w:val="21"/>
        </w:rPr>
        <w:t>（回答者</w:t>
      </w:r>
      <w:r>
        <w:rPr>
          <w:rFonts w:hint="eastAsia"/>
          <w:szCs w:val="21"/>
        </w:rPr>
        <w:t>11</w:t>
      </w:r>
      <w:r>
        <w:rPr>
          <w:rFonts w:hint="eastAsia"/>
          <w:szCs w:val="21"/>
        </w:rPr>
        <w:t>名）</w:t>
      </w:r>
    </w:p>
    <w:bookmarkStart w:id="1" w:name="_MON_1462248897"/>
    <w:bookmarkEnd w:id="1"/>
    <w:p w14:paraId="10EFCBF4" w14:textId="23339322" w:rsidR="00257FD4" w:rsidRDefault="00CB03E3" w:rsidP="00A36682">
      <w:pPr>
        <w:pStyle w:val="a3"/>
        <w:ind w:leftChars="0" w:left="420"/>
        <w:jc w:val="left"/>
        <w:rPr>
          <w:szCs w:val="21"/>
        </w:rPr>
      </w:pPr>
      <w:r>
        <w:rPr>
          <w:szCs w:val="21"/>
        </w:rPr>
        <w:object w:dxaOrig="7944" w:dyaOrig="3051" w14:anchorId="19FDF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52.25pt" o:ole="">
            <v:imagedata r:id="rId15" o:title=""/>
          </v:shape>
          <o:OLEObject Type="Embed" ProgID="Excel.Sheet.12" ShapeID="_x0000_i1025" DrawAspect="Content" ObjectID="_1462300537" r:id="rId16"/>
        </w:object>
      </w:r>
    </w:p>
    <w:p w14:paraId="5A700211" w14:textId="185303D3" w:rsidR="00894FEB" w:rsidRDefault="008E3218" w:rsidP="0049559E">
      <w:pPr>
        <w:pStyle w:val="a3"/>
        <w:ind w:leftChars="0" w:left="420"/>
        <w:jc w:val="center"/>
        <w:rPr>
          <w:szCs w:val="21"/>
        </w:rPr>
      </w:pPr>
      <w:r>
        <w:rPr>
          <w:szCs w:val="21"/>
        </w:rPr>
        <w:t>図</w:t>
      </w:r>
      <w:r w:rsidR="0049559E">
        <w:rPr>
          <w:szCs w:val="21"/>
        </w:rPr>
        <w:t xml:space="preserve">７　</w:t>
      </w:r>
      <w:r>
        <w:rPr>
          <w:szCs w:val="21"/>
        </w:rPr>
        <w:t>項目評価</w:t>
      </w:r>
    </w:p>
    <w:p w14:paraId="160C2962" w14:textId="77777777" w:rsidR="00894FEB" w:rsidRDefault="00894FEB" w:rsidP="00A36682">
      <w:pPr>
        <w:pStyle w:val="a3"/>
        <w:ind w:leftChars="0" w:left="420"/>
        <w:jc w:val="left"/>
        <w:rPr>
          <w:szCs w:val="21"/>
        </w:rPr>
      </w:pPr>
    </w:p>
    <w:p w14:paraId="6B9C5AF5" w14:textId="77777777" w:rsidR="00894FEB" w:rsidRPr="00894FEB" w:rsidRDefault="00894FEB" w:rsidP="00894FEB">
      <w:pPr>
        <w:pStyle w:val="a3"/>
        <w:numPr>
          <w:ilvl w:val="0"/>
          <w:numId w:val="1"/>
        </w:numPr>
        <w:ind w:leftChars="0"/>
        <w:jc w:val="left"/>
        <w:rPr>
          <w:szCs w:val="21"/>
        </w:rPr>
      </w:pPr>
      <w:r w:rsidRPr="00894FEB">
        <w:rPr>
          <w:szCs w:val="21"/>
        </w:rPr>
        <w:t>考察</w:t>
      </w:r>
    </w:p>
    <w:p w14:paraId="685A5858" w14:textId="77777777" w:rsidR="009B09DF" w:rsidRDefault="009B09DF" w:rsidP="009B09DF">
      <w:pPr>
        <w:jc w:val="left"/>
        <w:rPr>
          <w:szCs w:val="21"/>
        </w:rPr>
      </w:pPr>
      <w:r w:rsidRPr="009B09DF">
        <w:rPr>
          <w:rFonts w:hint="eastAsia"/>
          <w:szCs w:val="21"/>
        </w:rPr>
        <w:t>・実験について</w:t>
      </w:r>
    </w:p>
    <w:p w14:paraId="6CFC252C" w14:textId="62D3412F" w:rsidR="00987D9B" w:rsidRDefault="00987D9B" w:rsidP="00987D9B">
      <w:pPr>
        <w:ind w:firstLineChars="100" w:firstLine="210"/>
        <w:jc w:val="left"/>
        <w:rPr>
          <w:szCs w:val="21"/>
        </w:rPr>
      </w:pPr>
      <w:r>
        <w:rPr>
          <w:szCs w:val="21"/>
        </w:rPr>
        <w:t>実験については、「外で実験できて楽しかった」や、「自然エネルギーを扱っていてよかった」など好意的な意見が多かった。また、実験機に対しても</w:t>
      </w:r>
      <w:r w:rsidR="003C5E0A">
        <w:rPr>
          <w:szCs w:val="21"/>
        </w:rPr>
        <w:t>「各班分用意されていてよかった」や「実験機の完成度が高い」などよ</w:t>
      </w:r>
      <w:r>
        <w:rPr>
          <w:szCs w:val="21"/>
        </w:rPr>
        <w:t>い意見が寄せられた。一方、改善点としては、「演示実験のとき、ライトが見えにくかった」という意見があった。これは、</w:t>
      </w:r>
      <w:r w:rsidR="0049559E">
        <w:rPr>
          <w:szCs w:val="21"/>
        </w:rPr>
        <w:t>自分自身</w:t>
      </w:r>
      <w:r>
        <w:rPr>
          <w:szCs w:val="21"/>
        </w:rPr>
        <w:t>、演示実験をしているとき、ライトのつきが弱いなと感じていた。しかし、このあと生徒たち自身に実験をやってもらうこ</w:t>
      </w:r>
      <w:r w:rsidR="00840ABE">
        <w:rPr>
          <w:szCs w:val="21"/>
        </w:rPr>
        <w:t>ともあり、生徒たち自身の実験機のライトが点いたのが確認できれば</w:t>
      </w:r>
      <w:r w:rsidR="00840ABE" w:rsidRPr="00DE2DD6">
        <w:rPr>
          <w:szCs w:val="21"/>
        </w:rPr>
        <w:t>よ</w:t>
      </w:r>
      <w:r>
        <w:rPr>
          <w:szCs w:val="21"/>
        </w:rPr>
        <w:t>いと思ってしまい、演示実験のライトが見えにくいままで、次に進んでしまった。</w:t>
      </w:r>
      <w:r w:rsidR="000F5D7E">
        <w:rPr>
          <w:szCs w:val="21"/>
        </w:rPr>
        <w:t>次回の授業からはこの点を反省して、演示実験でもしっかり実験結果が確認できるような演示をしたい。また、「ほかの風車との比較があればよかった」という意見もあった。</w:t>
      </w:r>
      <w:r w:rsidR="00595933">
        <w:rPr>
          <w:szCs w:val="21"/>
        </w:rPr>
        <w:t>実際に、いろいろな風車を作製して実験するのは難しいとしても</w:t>
      </w:r>
      <w:r w:rsidR="00AF7320">
        <w:rPr>
          <w:szCs w:val="21"/>
        </w:rPr>
        <w:t>、</w:t>
      </w:r>
      <w:r w:rsidR="00082351">
        <w:rPr>
          <w:szCs w:val="21"/>
        </w:rPr>
        <w:t>映像や以下のようなデータを見せればよ</w:t>
      </w:r>
      <w:r w:rsidR="00595933">
        <w:rPr>
          <w:szCs w:val="21"/>
        </w:rPr>
        <w:t>かったと思った。</w:t>
      </w:r>
    </w:p>
    <w:p w14:paraId="202AF6D5" w14:textId="46568462" w:rsidR="00403F00" w:rsidRDefault="00373721" w:rsidP="00B40F86">
      <w:pPr>
        <w:ind w:firstLineChars="100" w:firstLine="210"/>
        <w:jc w:val="center"/>
        <w:rPr>
          <w:szCs w:val="21"/>
        </w:rPr>
      </w:pPr>
      <w:r w:rsidRPr="00373721">
        <w:rPr>
          <w:noProof/>
          <w:szCs w:val="21"/>
        </w:rPr>
        <w:drawing>
          <wp:inline distT="0" distB="0" distL="0" distR="0" wp14:anchorId="3E6E2F4D" wp14:editId="73753A88">
            <wp:extent cx="2505243" cy="3695369"/>
            <wp:effectExtent l="0" t="4445" r="508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746" r="2427"/>
                    <a:stretch/>
                  </pic:blipFill>
                  <pic:spPr bwMode="auto">
                    <a:xfrm rot="5400000">
                      <a:off x="0" y="0"/>
                      <a:ext cx="2516407" cy="3711836"/>
                    </a:xfrm>
                    <a:prstGeom prst="rect">
                      <a:avLst/>
                    </a:prstGeom>
                    <a:noFill/>
                    <a:ln>
                      <a:noFill/>
                    </a:ln>
                    <a:extLst>
                      <a:ext uri="{53640926-AAD7-44D8-BBD7-CCE9431645EC}">
                        <a14:shadowObscured xmlns:a14="http://schemas.microsoft.com/office/drawing/2010/main"/>
                      </a:ext>
                    </a:extLst>
                  </pic:spPr>
                </pic:pic>
              </a:graphicData>
            </a:graphic>
          </wp:inline>
        </w:drawing>
      </w:r>
    </w:p>
    <w:p w14:paraId="2B4C07F2" w14:textId="25B31BCA" w:rsidR="008E3218" w:rsidRDefault="001F4DAF" w:rsidP="00B40F86">
      <w:pPr>
        <w:ind w:firstLineChars="100" w:firstLine="210"/>
        <w:jc w:val="center"/>
        <w:rPr>
          <w:szCs w:val="21"/>
        </w:rPr>
      </w:pPr>
      <w:r>
        <w:rPr>
          <w:szCs w:val="21"/>
        </w:rPr>
        <w:t xml:space="preserve">図８　</w:t>
      </w:r>
      <w:r w:rsidR="008E3218">
        <w:rPr>
          <w:szCs w:val="21"/>
        </w:rPr>
        <w:t>各風車の風速比（羽の周速</w:t>
      </w:r>
      <w:r w:rsidR="008E3218">
        <w:rPr>
          <w:rFonts w:hint="eastAsia"/>
          <w:szCs w:val="21"/>
        </w:rPr>
        <w:t>/</w:t>
      </w:r>
      <w:r w:rsidR="008E3218">
        <w:rPr>
          <w:rFonts w:hint="eastAsia"/>
          <w:szCs w:val="21"/>
        </w:rPr>
        <w:t>風速）とパワー係数の関係</w:t>
      </w:r>
    </w:p>
    <w:p w14:paraId="1ED99C18" w14:textId="77777777" w:rsidR="00403F00" w:rsidRPr="009B09DF" w:rsidRDefault="00403F00" w:rsidP="00987D9B">
      <w:pPr>
        <w:ind w:firstLineChars="100" w:firstLine="210"/>
        <w:jc w:val="left"/>
        <w:rPr>
          <w:szCs w:val="21"/>
        </w:rPr>
      </w:pPr>
    </w:p>
    <w:p w14:paraId="1D45FBA5" w14:textId="77777777" w:rsidR="009B09DF" w:rsidRDefault="009B09DF" w:rsidP="009B09DF">
      <w:pPr>
        <w:jc w:val="left"/>
        <w:rPr>
          <w:szCs w:val="21"/>
        </w:rPr>
      </w:pPr>
      <w:r>
        <w:rPr>
          <w:szCs w:val="21"/>
        </w:rPr>
        <w:t>・授業について</w:t>
      </w:r>
    </w:p>
    <w:p w14:paraId="20D3A1E4" w14:textId="2C4135EF" w:rsidR="009B09DF" w:rsidRDefault="00AD0653" w:rsidP="009B09DF">
      <w:pPr>
        <w:jc w:val="left"/>
        <w:rPr>
          <w:szCs w:val="21"/>
        </w:rPr>
      </w:pPr>
      <w:r>
        <w:rPr>
          <w:rFonts w:hint="eastAsia"/>
          <w:szCs w:val="21"/>
        </w:rPr>
        <w:t xml:space="preserve">　授業については</w:t>
      </w:r>
      <w:r w:rsidR="00B26CFC">
        <w:rPr>
          <w:rFonts w:hint="eastAsia"/>
          <w:szCs w:val="21"/>
        </w:rPr>
        <w:t>「カンニングペーパーを見すぎている」という意見があった。実際、僕は授業の際、手元にある紙を見て、授業の流れを確認しながら授業をしていた。次回からはなるべく紙を見なくてもできるように</w:t>
      </w:r>
      <w:r w:rsidR="00946618">
        <w:rPr>
          <w:rFonts w:hint="eastAsia"/>
          <w:szCs w:val="21"/>
        </w:rPr>
        <w:t>、流れも含め、授業内容をしっかり頭に入れて授業に臨みたい。また、「タイトルを『サボニウス型風車』にすれば</w:t>
      </w:r>
      <w:r w:rsidR="00641F1C">
        <w:rPr>
          <w:rFonts w:hint="eastAsia"/>
          <w:szCs w:val="21"/>
        </w:rPr>
        <w:t>よ</w:t>
      </w:r>
      <w:r w:rsidR="00946618">
        <w:rPr>
          <w:rFonts w:hint="eastAsia"/>
          <w:szCs w:val="21"/>
        </w:rPr>
        <w:t>い」という意見があった。実際、授業内容はサボニウス型風車に焦点を当ててい</w:t>
      </w:r>
      <w:r w:rsidR="003C5E0A">
        <w:rPr>
          <w:rFonts w:hint="eastAsia"/>
          <w:szCs w:val="21"/>
        </w:rPr>
        <w:t>たため、僕もタイトルを「風向・風速と風車」ではなく「</w:t>
      </w:r>
      <w:r w:rsidR="00946618">
        <w:rPr>
          <w:rFonts w:hint="eastAsia"/>
          <w:szCs w:val="21"/>
        </w:rPr>
        <w:t>サボニウス型風車</w:t>
      </w:r>
      <w:r w:rsidR="003C5E0A">
        <w:rPr>
          <w:rFonts w:hint="eastAsia"/>
          <w:szCs w:val="21"/>
        </w:rPr>
        <w:t>風力発電機</w:t>
      </w:r>
      <w:r w:rsidR="0064544B">
        <w:rPr>
          <w:rFonts w:hint="eastAsia"/>
          <w:szCs w:val="21"/>
        </w:rPr>
        <w:t>」にすればよ</w:t>
      </w:r>
      <w:r w:rsidR="00946618">
        <w:rPr>
          <w:rFonts w:hint="eastAsia"/>
          <w:szCs w:val="21"/>
        </w:rPr>
        <w:t>かったと思った。</w:t>
      </w:r>
      <w:r w:rsidR="00D714AB">
        <w:rPr>
          <w:rFonts w:hint="eastAsia"/>
          <w:szCs w:val="21"/>
        </w:rPr>
        <w:t>さらに、「</w:t>
      </w:r>
      <w:r w:rsidR="00D714AB">
        <w:rPr>
          <w:szCs w:val="21"/>
        </w:rPr>
        <w:t>水平軸風車と垂直軸風車の説明の際、図を用いて説明して欲しかった」</w:t>
      </w:r>
      <w:r w:rsidR="00AF7320">
        <w:rPr>
          <w:szCs w:val="21"/>
        </w:rPr>
        <w:t>という意見があった</w:t>
      </w:r>
      <w:r w:rsidR="00D714AB">
        <w:rPr>
          <w:szCs w:val="21"/>
        </w:rPr>
        <w:t>。</w:t>
      </w:r>
      <w:r w:rsidR="00AF7320">
        <w:rPr>
          <w:szCs w:val="21"/>
        </w:rPr>
        <w:t>この点は</w:t>
      </w:r>
      <w:r w:rsidR="00D714AB">
        <w:rPr>
          <w:szCs w:val="21"/>
        </w:rPr>
        <w:t>もっとスライドを効果的に使って説明すればよかった</w:t>
      </w:r>
      <w:r w:rsidR="00AF7320">
        <w:rPr>
          <w:szCs w:val="21"/>
        </w:rPr>
        <w:t>と反省している</w:t>
      </w:r>
      <w:r w:rsidR="00D714AB">
        <w:rPr>
          <w:szCs w:val="21"/>
        </w:rPr>
        <w:t>。また、スラ</w:t>
      </w:r>
      <w:r w:rsidR="0064544B">
        <w:rPr>
          <w:szCs w:val="21"/>
        </w:rPr>
        <w:t>イドの中でどの部分はノートに書き、どの部分はノートに書かなくてもよ</w:t>
      </w:r>
      <w:r w:rsidR="00D714AB">
        <w:rPr>
          <w:szCs w:val="21"/>
        </w:rPr>
        <w:t>いかを生徒に指示すれば、もっと効果的にスライドを活用できたと思う。</w:t>
      </w:r>
      <w:r w:rsidR="00A3777F">
        <w:rPr>
          <w:szCs w:val="21"/>
        </w:rPr>
        <w:t>また、「板書の図の説明をもっと詳しくして欲しかった」というものがあった。自分では言葉で説明したつもりであったが、次回からは言葉の説明だけでなく、</w:t>
      </w:r>
      <w:r w:rsidR="00F01FC7">
        <w:rPr>
          <w:szCs w:val="21"/>
        </w:rPr>
        <w:t>板書の図にもいろいろ注釈を書き込んで説明をしたい。</w:t>
      </w:r>
      <w:r w:rsidR="00634356">
        <w:rPr>
          <w:szCs w:val="21"/>
        </w:rPr>
        <w:t>「板書をしながら話すなど、生徒に背を向けて話をしている時間があった」という意見があったが、自分としては、板書をしている際に何も話さないと</w:t>
      </w:r>
      <w:r w:rsidR="00AF7320">
        <w:rPr>
          <w:szCs w:val="21"/>
        </w:rPr>
        <w:t>、</w:t>
      </w:r>
      <w:r w:rsidR="00634356">
        <w:rPr>
          <w:szCs w:val="21"/>
        </w:rPr>
        <w:t>しーんとしてしまうという思いがあったため、板書をしている際に喋っていたのだが、そのあたりのバランスが今後の課題となった。</w:t>
      </w:r>
      <w:r w:rsidR="00AF7320">
        <w:rPr>
          <w:szCs w:val="21"/>
        </w:rPr>
        <w:t>また</w:t>
      </w:r>
      <w:r w:rsidR="00A93A7C">
        <w:rPr>
          <w:szCs w:val="21"/>
        </w:rPr>
        <w:t>板書も</w:t>
      </w:r>
      <w:r w:rsidR="00AF7320">
        <w:rPr>
          <w:szCs w:val="21"/>
        </w:rPr>
        <w:t>、</w:t>
      </w:r>
      <w:r w:rsidR="00A93A7C">
        <w:rPr>
          <w:szCs w:val="21"/>
        </w:rPr>
        <w:t>書いた面を消して次の板書を</w:t>
      </w:r>
      <w:r w:rsidR="00AF7320">
        <w:rPr>
          <w:szCs w:val="21"/>
        </w:rPr>
        <w:t>書く</w:t>
      </w:r>
      <w:r w:rsidR="00A93A7C">
        <w:rPr>
          <w:szCs w:val="21"/>
        </w:rPr>
        <w:t>という形だったので、最後の２面だけしか今回の報告書にのせることができなかった。次回から</w:t>
      </w:r>
      <w:r w:rsidR="00B52F0F">
        <w:rPr>
          <w:szCs w:val="21"/>
        </w:rPr>
        <w:t>は書いた板書を消さないように気をつけたい。また、板書計画をもっと周到に練って、いちいち消さなくてもいいような板書を心がけたい。</w:t>
      </w:r>
    </w:p>
    <w:p w14:paraId="2043ADE7" w14:textId="77777777" w:rsidR="00A54460" w:rsidRPr="009B09DF" w:rsidRDefault="00A54460" w:rsidP="009B09DF">
      <w:pPr>
        <w:jc w:val="left"/>
        <w:rPr>
          <w:szCs w:val="21"/>
        </w:rPr>
      </w:pPr>
    </w:p>
    <w:sectPr w:rsidR="00A54460" w:rsidRPr="009B09D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B46E6" w14:textId="77777777" w:rsidR="00E753A2" w:rsidRDefault="00E753A2" w:rsidP="00FB3151">
      <w:r>
        <w:separator/>
      </w:r>
    </w:p>
  </w:endnote>
  <w:endnote w:type="continuationSeparator" w:id="0">
    <w:p w14:paraId="0F4012DB" w14:textId="77777777" w:rsidR="00E753A2" w:rsidRDefault="00E753A2" w:rsidP="00FB3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ADAFF" w14:textId="77777777" w:rsidR="00E753A2" w:rsidRDefault="00E753A2" w:rsidP="00FB3151">
      <w:r>
        <w:separator/>
      </w:r>
    </w:p>
  </w:footnote>
  <w:footnote w:type="continuationSeparator" w:id="0">
    <w:p w14:paraId="67885D81" w14:textId="77777777" w:rsidR="00E753A2" w:rsidRDefault="00E753A2" w:rsidP="00FB3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7B7D04"/>
    <w:multiLevelType w:val="hybridMultilevel"/>
    <w:tmpl w:val="282A24B2"/>
    <w:lvl w:ilvl="0" w:tplc="0EAE813C">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7BA24F4C"/>
    <w:multiLevelType w:val="hybridMultilevel"/>
    <w:tmpl w:val="CC4283A0"/>
    <w:lvl w:ilvl="0" w:tplc="6A76A6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CCA"/>
    <w:rsid w:val="00082351"/>
    <w:rsid w:val="00082510"/>
    <w:rsid w:val="00096752"/>
    <w:rsid w:val="000E7999"/>
    <w:rsid w:val="000F120E"/>
    <w:rsid w:val="000F3871"/>
    <w:rsid w:val="000F5D7E"/>
    <w:rsid w:val="00110A56"/>
    <w:rsid w:val="00144FD5"/>
    <w:rsid w:val="0015745E"/>
    <w:rsid w:val="00166C8D"/>
    <w:rsid w:val="00187866"/>
    <w:rsid w:val="00187BFD"/>
    <w:rsid w:val="001A11F3"/>
    <w:rsid w:val="001B5038"/>
    <w:rsid w:val="001E71B3"/>
    <w:rsid w:val="001F4DAF"/>
    <w:rsid w:val="00204A54"/>
    <w:rsid w:val="00252B42"/>
    <w:rsid w:val="00257FD4"/>
    <w:rsid w:val="002744B8"/>
    <w:rsid w:val="002819E0"/>
    <w:rsid w:val="002953A1"/>
    <w:rsid w:val="002D7820"/>
    <w:rsid w:val="00373721"/>
    <w:rsid w:val="00387106"/>
    <w:rsid w:val="003901F3"/>
    <w:rsid w:val="003C5E0A"/>
    <w:rsid w:val="003D5CCA"/>
    <w:rsid w:val="003E2254"/>
    <w:rsid w:val="003F5E6B"/>
    <w:rsid w:val="00403F00"/>
    <w:rsid w:val="00436A0D"/>
    <w:rsid w:val="00456602"/>
    <w:rsid w:val="004819EC"/>
    <w:rsid w:val="0049559E"/>
    <w:rsid w:val="004D2089"/>
    <w:rsid w:val="00502D59"/>
    <w:rsid w:val="005139E0"/>
    <w:rsid w:val="00524746"/>
    <w:rsid w:val="00592B40"/>
    <w:rsid w:val="00595933"/>
    <w:rsid w:val="005F4D95"/>
    <w:rsid w:val="00602BAD"/>
    <w:rsid w:val="00614AFC"/>
    <w:rsid w:val="00627512"/>
    <w:rsid w:val="00634356"/>
    <w:rsid w:val="00635E6A"/>
    <w:rsid w:val="00641F1C"/>
    <w:rsid w:val="0064544B"/>
    <w:rsid w:val="00656EEA"/>
    <w:rsid w:val="00660D03"/>
    <w:rsid w:val="006A2F11"/>
    <w:rsid w:val="006C3833"/>
    <w:rsid w:val="006E3640"/>
    <w:rsid w:val="00712789"/>
    <w:rsid w:val="007406CD"/>
    <w:rsid w:val="00752AE7"/>
    <w:rsid w:val="00761BA9"/>
    <w:rsid w:val="0076446E"/>
    <w:rsid w:val="00797B95"/>
    <w:rsid w:val="007D6B43"/>
    <w:rsid w:val="00807A92"/>
    <w:rsid w:val="0082133E"/>
    <w:rsid w:val="0083761B"/>
    <w:rsid w:val="00840ABE"/>
    <w:rsid w:val="00874DD7"/>
    <w:rsid w:val="00894FEB"/>
    <w:rsid w:val="008C54B0"/>
    <w:rsid w:val="008D727E"/>
    <w:rsid w:val="008E3218"/>
    <w:rsid w:val="008F2C07"/>
    <w:rsid w:val="00926DBB"/>
    <w:rsid w:val="00946618"/>
    <w:rsid w:val="00980166"/>
    <w:rsid w:val="00987D9B"/>
    <w:rsid w:val="009A7C83"/>
    <w:rsid w:val="009B09DF"/>
    <w:rsid w:val="009C7C36"/>
    <w:rsid w:val="009D7828"/>
    <w:rsid w:val="009F0AE0"/>
    <w:rsid w:val="009F5629"/>
    <w:rsid w:val="00A32135"/>
    <w:rsid w:val="00A36682"/>
    <w:rsid w:val="00A3777F"/>
    <w:rsid w:val="00A4283A"/>
    <w:rsid w:val="00A54460"/>
    <w:rsid w:val="00A75392"/>
    <w:rsid w:val="00A93A7C"/>
    <w:rsid w:val="00AC3A56"/>
    <w:rsid w:val="00AD0653"/>
    <w:rsid w:val="00AF7320"/>
    <w:rsid w:val="00B011AC"/>
    <w:rsid w:val="00B26CFC"/>
    <w:rsid w:val="00B40F86"/>
    <w:rsid w:val="00B52777"/>
    <w:rsid w:val="00B52F0F"/>
    <w:rsid w:val="00B76627"/>
    <w:rsid w:val="00B9480B"/>
    <w:rsid w:val="00B95046"/>
    <w:rsid w:val="00BC6659"/>
    <w:rsid w:val="00BE7376"/>
    <w:rsid w:val="00C96CDA"/>
    <w:rsid w:val="00CA61C2"/>
    <w:rsid w:val="00CB03E3"/>
    <w:rsid w:val="00CF6755"/>
    <w:rsid w:val="00D17186"/>
    <w:rsid w:val="00D54A9E"/>
    <w:rsid w:val="00D714AB"/>
    <w:rsid w:val="00D836C2"/>
    <w:rsid w:val="00D93777"/>
    <w:rsid w:val="00DC686A"/>
    <w:rsid w:val="00DD30A6"/>
    <w:rsid w:val="00DD7956"/>
    <w:rsid w:val="00DE2DD6"/>
    <w:rsid w:val="00E0307F"/>
    <w:rsid w:val="00E0580F"/>
    <w:rsid w:val="00E1433E"/>
    <w:rsid w:val="00E37EDF"/>
    <w:rsid w:val="00E51128"/>
    <w:rsid w:val="00E5407B"/>
    <w:rsid w:val="00E60BC0"/>
    <w:rsid w:val="00E74CEF"/>
    <w:rsid w:val="00E753A2"/>
    <w:rsid w:val="00E755B8"/>
    <w:rsid w:val="00E94C00"/>
    <w:rsid w:val="00EF14A8"/>
    <w:rsid w:val="00EF349B"/>
    <w:rsid w:val="00F01FC7"/>
    <w:rsid w:val="00F13D69"/>
    <w:rsid w:val="00F46C6A"/>
    <w:rsid w:val="00F60612"/>
    <w:rsid w:val="00F83D7B"/>
    <w:rsid w:val="00FA59AD"/>
    <w:rsid w:val="00FB3151"/>
    <w:rsid w:val="00FF76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3C3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349B"/>
    <w:pPr>
      <w:ind w:leftChars="400" w:left="840"/>
    </w:pPr>
  </w:style>
  <w:style w:type="paragraph" w:styleId="a4">
    <w:name w:val="header"/>
    <w:basedOn w:val="a"/>
    <w:link w:val="a5"/>
    <w:uiPriority w:val="99"/>
    <w:unhideWhenUsed/>
    <w:rsid w:val="00FB3151"/>
    <w:pPr>
      <w:tabs>
        <w:tab w:val="center" w:pos="4252"/>
        <w:tab w:val="right" w:pos="8504"/>
      </w:tabs>
      <w:snapToGrid w:val="0"/>
    </w:pPr>
  </w:style>
  <w:style w:type="character" w:customStyle="1" w:styleId="a5">
    <w:name w:val="ヘッダー (文字)"/>
    <w:basedOn w:val="a0"/>
    <w:link w:val="a4"/>
    <w:uiPriority w:val="99"/>
    <w:rsid w:val="00FB3151"/>
  </w:style>
  <w:style w:type="paragraph" w:styleId="a6">
    <w:name w:val="footer"/>
    <w:basedOn w:val="a"/>
    <w:link w:val="a7"/>
    <w:uiPriority w:val="99"/>
    <w:unhideWhenUsed/>
    <w:rsid w:val="00FB3151"/>
    <w:pPr>
      <w:tabs>
        <w:tab w:val="center" w:pos="4252"/>
        <w:tab w:val="right" w:pos="8504"/>
      </w:tabs>
      <w:snapToGrid w:val="0"/>
    </w:pPr>
  </w:style>
  <w:style w:type="character" w:customStyle="1" w:styleId="a7">
    <w:name w:val="フッター (文字)"/>
    <w:basedOn w:val="a0"/>
    <w:link w:val="a6"/>
    <w:uiPriority w:val="99"/>
    <w:rsid w:val="00FB3151"/>
  </w:style>
  <w:style w:type="table" w:styleId="a8">
    <w:name w:val="Table Grid"/>
    <w:basedOn w:val="a1"/>
    <w:uiPriority w:val="39"/>
    <w:rsid w:val="00257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1E71B3"/>
    <w:rPr>
      <w:sz w:val="18"/>
      <w:szCs w:val="18"/>
    </w:rPr>
  </w:style>
  <w:style w:type="paragraph" w:styleId="aa">
    <w:name w:val="annotation text"/>
    <w:basedOn w:val="a"/>
    <w:link w:val="ab"/>
    <w:uiPriority w:val="99"/>
    <w:semiHidden/>
    <w:unhideWhenUsed/>
    <w:rsid w:val="001E71B3"/>
    <w:pPr>
      <w:jc w:val="left"/>
    </w:pPr>
  </w:style>
  <w:style w:type="character" w:customStyle="1" w:styleId="ab">
    <w:name w:val="コメント文字列 (文字)"/>
    <w:basedOn w:val="a0"/>
    <w:link w:val="aa"/>
    <w:uiPriority w:val="99"/>
    <w:semiHidden/>
    <w:rsid w:val="001E71B3"/>
  </w:style>
  <w:style w:type="paragraph" w:styleId="ac">
    <w:name w:val="annotation subject"/>
    <w:basedOn w:val="aa"/>
    <w:next w:val="aa"/>
    <w:link w:val="ad"/>
    <w:uiPriority w:val="99"/>
    <w:semiHidden/>
    <w:unhideWhenUsed/>
    <w:rsid w:val="001E71B3"/>
    <w:rPr>
      <w:b/>
      <w:bCs/>
    </w:rPr>
  </w:style>
  <w:style w:type="character" w:customStyle="1" w:styleId="ad">
    <w:name w:val="コメント内容 (文字)"/>
    <w:basedOn w:val="ab"/>
    <w:link w:val="ac"/>
    <w:uiPriority w:val="99"/>
    <w:semiHidden/>
    <w:rsid w:val="001E71B3"/>
    <w:rPr>
      <w:b/>
      <w:bCs/>
    </w:rPr>
  </w:style>
  <w:style w:type="paragraph" w:styleId="ae">
    <w:name w:val="Balloon Text"/>
    <w:basedOn w:val="a"/>
    <w:link w:val="af"/>
    <w:uiPriority w:val="99"/>
    <w:semiHidden/>
    <w:unhideWhenUsed/>
    <w:rsid w:val="001E71B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1E71B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349B"/>
    <w:pPr>
      <w:ind w:leftChars="400" w:left="840"/>
    </w:pPr>
  </w:style>
  <w:style w:type="paragraph" w:styleId="a4">
    <w:name w:val="header"/>
    <w:basedOn w:val="a"/>
    <w:link w:val="a5"/>
    <w:uiPriority w:val="99"/>
    <w:unhideWhenUsed/>
    <w:rsid w:val="00FB3151"/>
    <w:pPr>
      <w:tabs>
        <w:tab w:val="center" w:pos="4252"/>
        <w:tab w:val="right" w:pos="8504"/>
      </w:tabs>
      <w:snapToGrid w:val="0"/>
    </w:pPr>
  </w:style>
  <w:style w:type="character" w:customStyle="1" w:styleId="a5">
    <w:name w:val="ヘッダー (文字)"/>
    <w:basedOn w:val="a0"/>
    <w:link w:val="a4"/>
    <w:uiPriority w:val="99"/>
    <w:rsid w:val="00FB3151"/>
  </w:style>
  <w:style w:type="paragraph" w:styleId="a6">
    <w:name w:val="footer"/>
    <w:basedOn w:val="a"/>
    <w:link w:val="a7"/>
    <w:uiPriority w:val="99"/>
    <w:unhideWhenUsed/>
    <w:rsid w:val="00FB3151"/>
    <w:pPr>
      <w:tabs>
        <w:tab w:val="center" w:pos="4252"/>
        <w:tab w:val="right" w:pos="8504"/>
      </w:tabs>
      <w:snapToGrid w:val="0"/>
    </w:pPr>
  </w:style>
  <w:style w:type="character" w:customStyle="1" w:styleId="a7">
    <w:name w:val="フッター (文字)"/>
    <w:basedOn w:val="a0"/>
    <w:link w:val="a6"/>
    <w:uiPriority w:val="99"/>
    <w:rsid w:val="00FB3151"/>
  </w:style>
  <w:style w:type="table" w:styleId="a8">
    <w:name w:val="Table Grid"/>
    <w:basedOn w:val="a1"/>
    <w:uiPriority w:val="39"/>
    <w:rsid w:val="00257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1E71B3"/>
    <w:rPr>
      <w:sz w:val="18"/>
      <w:szCs w:val="18"/>
    </w:rPr>
  </w:style>
  <w:style w:type="paragraph" w:styleId="aa">
    <w:name w:val="annotation text"/>
    <w:basedOn w:val="a"/>
    <w:link w:val="ab"/>
    <w:uiPriority w:val="99"/>
    <w:semiHidden/>
    <w:unhideWhenUsed/>
    <w:rsid w:val="001E71B3"/>
    <w:pPr>
      <w:jc w:val="left"/>
    </w:pPr>
  </w:style>
  <w:style w:type="character" w:customStyle="1" w:styleId="ab">
    <w:name w:val="コメント文字列 (文字)"/>
    <w:basedOn w:val="a0"/>
    <w:link w:val="aa"/>
    <w:uiPriority w:val="99"/>
    <w:semiHidden/>
    <w:rsid w:val="001E71B3"/>
  </w:style>
  <w:style w:type="paragraph" w:styleId="ac">
    <w:name w:val="annotation subject"/>
    <w:basedOn w:val="aa"/>
    <w:next w:val="aa"/>
    <w:link w:val="ad"/>
    <w:uiPriority w:val="99"/>
    <w:semiHidden/>
    <w:unhideWhenUsed/>
    <w:rsid w:val="001E71B3"/>
    <w:rPr>
      <w:b/>
      <w:bCs/>
    </w:rPr>
  </w:style>
  <w:style w:type="character" w:customStyle="1" w:styleId="ad">
    <w:name w:val="コメント内容 (文字)"/>
    <w:basedOn w:val="ab"/>
    <w:link w:val="ac"/>
    <w:uiPriority w:val="99"/>
    <w:semiHidden/>
    <w:rsid w:val="001E71B3"/>
    <w:rPr>
      <w:b/>
      <w:bCs/>
    </w:rPr>
  </w:style>
  <w:style w:type="paragraph" w:styleId="ae">
    <w:name w:val="Balloon Text"/>
    <w:basedOn w:val="a"/>
    <w:link w:val="af"/>
    <w:uiPriority w:val="99"/>
    <w:semiHidden/>
    <w:unhideWhenUsed/>
    <w:rsid w:val="001E71B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1E71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803891">
      <w:bodyDiv w:val="1"/>
      <w:marLeft w:val="0"/>
      <w:marRight w:val="0"/>
      <w:marTop w:val="0"/>
      <w:marBottom w:val="0"/>
      <w:divBdr>
        <w:top w:val="none" w:sz="0" w:space="0" w:color="auto"/>
        <w:left w:val="none" w:sz="0" w:space="0" w:color="auto"/>
        <w:bottom w:val="none" w:sz="0" w:space="0" w:color="auto"/>
        <w:right w:val="none" w:sz="0" w:space="0" w:color="auto"/>
      </w:divBdr>
    </w:div>
    <w:div w:id="195798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FE003-F811-4285-9720-A487855CE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568</Words>
  <Characters>3242</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長内創理</dc:creator>
  <cp:lastModifiedBy>yk</cp:lastModifiedBy>
  <cp:revision>2</cp:revision>
  <dcterms:created xsi:type="dcterms:W3CDTF">2014-05-22T12:49:00Z</dcterms:created>
  <dcterms:modified xsi:type="dcterms:W3CDTF">2014-05-22T12:49:00Z</dcterms:modified>
</cp:coreProperties>
</file>